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DA3AD5">
            <w:pPr>
              <w:spacing w:before="120"/>
              <w:jc w:val="right"/>
              <w:rPr>
                <w:rFonts w:eastAsia="Times New Roman"/>
                <w:szCs w:val="24"/>
                <w:lang w:eastAsia="ru-RU"/>
              </w:rPr>
            </w:pPr>
            <w:r w:rsidRPr="00450C44">
              <w:rPr>
                <w:rFonts w:eastAsia="Times New Roman"/>
                <w:szCs w:val="24"/>
                <w:lang w:eastAsia="ru-RU"/>
              </w:rPr>
              <w:t xml:space="preserve">Протокол  № </w:t>
            </w:r>
            <w:r w:rsidR="00DA3AD5">
              <w:rPr>
                <w:rFonts w:eastAsia="Times New Roman"/>
                <w:szCs w:val="24"/>
                <w:lang w:eastAsia="ru-RU"/>
              </w:rPr>
              <w:t>99</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DA3AD5">
            <w:pPr>
              <w:spacing w:before="120"/>
              <w:jc w:val="right"/>
              <w:rPr>
                <w:rFonts w:eastAsia="Times New Roman"/>
                <w:szCs w:val="24"/>
                <w:lang w:eastAsia="ru-RU"/>
              </w:rPr>
            </w:pPr>
            <w:r w:rsidRPr="00450C44">
              <w:rPr>
                <w:rFonts w:eastAsia="Times New Roman"/>
                <w:szCs w:val="24"/>
                <w:lang w:eastAsia="ru-RU"/>
              </w:rPr>
              <w:t>«</w:t>
            </w:r>
            <w:r w:rsidR="00DA3AD5">
              <w:rPr>
                <w:rFonts w:eastAsia="Times New Roman"/>
                <w:szCs w:val="24"/>
                <w:lang w:eastAsia="ru-RU"/>
              </w:rPr>
              <w:t>29</w:t>
            </w:r>
            <w:r w:rsidRPr="00450C44">
              <w:rPr>
                <w:rFonts w:eastAsia="Times New Roman"/>
                <w:szCs w:val="24"/>
                <w:lang w:eastAsia="ru-RU"/>
              </w:rPr>
              <w:t>»</w:t>
            </w:r>
            <w:r w:rsidR="00DA3AD5">
              <w:rPr>
                <w:rFonts w:eastAsia="Times New Roman"/>
                <w:szCs w:val="24"/>
                <w:lang w:eastAsia="ru-RU"/>
              </w:rPr>
              <w:t>июня 2017</w:t>
            </w:r>
            <w:r w:rsidRPr="00450C44">
              <w:rPr>
                <w:rFonts w:eastAsia="Times New Roman"/>
                <w:szCs w:val="24"/>
                <w:lang w:eastAsia="ru-RU"/>
              </w:rPr>
              <w:t xml:space="preserve"> г.</w:t>
            </w:r>
          </w:p>
        </w:tc>
      </w:tr>
    </w:tbl>
    <w:p w:rsidR="00DA3AD5" w:rsidRDefault="00A56C8F" w:rsidP="00D642F8">
      <w:pPr>
        <w:ind w:firstLine="708"/>
        <w:jc w:val="both"/>
      </w:pPr>
      <w:r>
        <w:t>П</w:t>
      </w:r>
      <w:r w:rsidR="00D642F8" w:rsidRPr="00D024C5">
        <w:t xml:space="preserve">ДО № </w:t>
      </w:r>
      <w:r w:rsidR="00DA3AD5">
        <w:t>291-СС-2017</w:t>
      </w:r>
    </w:p>
    <w:p w:rsidR="00D642F8" w:rsidRPr="00D024C5" w:rsidRDefault="00DA3AD5" w:rsidP="00D642F8">
      <w:pPr>
        <w:ind w:firstLine="708"/>
        <w:jc w:val="both"/>
      </w:pPr>
      <w:r>
        <w:t>«29</w:t>
      </w:r>
      <w:r w:rsidR="00D642F8" w:rsidRPr="00D024C5">
        <w:t xml:space="preserve">» </w:t>
      </w:r>
      <w:r>
        <w:t xml:space="preserve">июня </w:t>
      </w:r>
      <w:r w:rsidR="00D642F8" w:rsidRPr="00D024C5">
        <w:t>201</w:t>
      </w:r>
      <w:r>
        <w:t>7</w:t>
      </w:r>
      <w:r w:rsidR="00D642F8" w:rsidRPr="00D024C5">
        <w:t>_г.</w:t>
      </w:r>
    </w:p>
    <w:p w:rsidR="00D642F8" w:rsidRPr="00D024C5" w:rsidRDefault="00D642F8" w:rsidP="00D642F8">
      <w:pPr>
        <w:ind w:firstLine="708"/>
        <w:jc w:val="both"/>
      </w:pPr>
    </w:p>
    <w:p w:rsidR="00D642F8" w:rsidRPr="00FF5258" w:rsidRDefault="00D642F8" w:rsidP="007C0820">
      <w:pPr>
        <w:ind w:firstLine="708"/>
        <w:jc w:val="both"/>
      </w:pPr>
      <w:r w:rsidRPr="00D024C5">
        <w:t>ОАО «Славнефть-ЯНОС» (далее – Общество) приглашает вас сделать п</w:t>
      </w:r>
      <w:r>
        <w:t>редложение (оферту) на поставку</w:t>
      </w:r>
      <w:r w:rsidRPr="00D024C5">
        <w:t xml:space="preserve"> </w:t>
      </w:r>
      <w:r w:rsidR="007C0820">
        <w:rPr>
          <w:b/>
        </w:rPr>
        <w:t>к</w:t>
      </w:r>
      <w:r w:rsidR="007C0820" w:rsidRPr="007C0820">
        <w:rPr>
          <w:b/>
        </w:rPr>
        <w:t>атионит</w:t>
      </w:r>
      <w:r w:rsidR="007C0820">
        <w:rPr>
          <w:b/>
        </w:rPr>
        <w:t>а</w:t>
      </w:r>
      <w:r w:rsidR="007C0820" w:rsidRPr="007C0820">
        <w:rPr>
          <w:b/>
        </w:rPr>
        <w:t xml:space="preserve"> КУ-2-8 смола ионообменная</w:t>
      </w:r>
      <w:r w:rsidR="00612522" w:rsidRPr="00751E8C">
        <w:rPr>
          <w:b/>
        </w:rPr>
        <w:t xml:space="preserve">, </w:t>
      </w:r>
      <w:r w:rsidR="007C0820">
        <w:rPr>
          <w:b/>
        </w:rPr>
        <w:t>ц</w:t>
      </w:r>
      <w:r w:rsidR="007C0820" w:rsidRPr="007C0820">
        <w:rPr>
          <w:b/>
        </w:rPr>
        <w:t>еолит</w:t>
      </w:r>
      <w:r w:rsidR="007C0820">
        <w:rPr>
          <w:b/>
        </w:rPr>
        <w:t>а</w:t>
      </w:r>
      <w:r w:rsidR="007C0820" w:rsidRPr="007C0820">
        <w:rPr>
          <w:b/>
        </w:rPr>
        <w:t xml:space="preserve"> NаХ</w:t>
      </w:r>
      <w:r w:rsidR="00525FAC">
        <w:rPr>
          <w:b/>
        </w:rPr>
        <w:t xml:space="preserve">, </w:t>
      </w:r>
      <w:r w:rsidR="007C0820">
        <w:rPr>
          <w:b/>
        </w:rPr>
        <w:t>ш</w:t>
      </w:r>
      <w:r w:rsidR="007C0820" w:rsidRPr="007C0820">
        <w:rPr>
          <w:b/>
        </w:rPr>
        <w:t>ар</w:t>
      </w:r>
      <w:r w:rsidR="007C0820">
        <w:rPr>
          <w:b/>
        </w:rPr>
        <w:t>а</w:t>
      </w:r>
      <w:r w:rsidR="007C0820" w:rsidRPr="007C0820">
        <w:rPr>
          <w:b/>
        </w:rPr>
        <w:t xml:space="preserve"> фарфоров</w:t>
      </w:r>
      <w:r w:rsidR="007C0820">
        <w:rPr>
          <w:b/>
        </w:rPr>
        <w:t>ого</w:t>
      </w:r>
      <w:r w:rsidR="007C0820" w:rsidRPr="007C0820">
        <w:rPr>
          <w:b/>
        </w:rPr>
        <w:t xml:space="preserve"> подгруппа 799</w:t>
      </w:r>
      <w:r w:rsidR="007C0820">
        <w:rPr>
          <w:b/>
        </w:rPr>
        <w:t>, ш</w:t>
      </w:r>
      <w:r w:rsidR="007C0820" w:rsidRPr="007C0820">
        <w:rPr>
          <w:b/>
        </w:rPr>
        <w:t>ар</w:t>
      </w:r>
      <w:r w:rsidR="007C0820">
        <w:rPr>
          <w:b/>
        </w:rPr>
        <w:t>а</w:t>
      </w:r>
      <w:r w:rsidR="007C0820" w:rsidRPr="007C0820">
        <w:rPr>
          <w:b/>
        </w:rPr>
        <w:t xml:space="preserve"> фарфоров</w:t>
      </w:r>
      <w:r w:rsidR="007C0820">
        <w:rPr>
          <w:b/>
        </w:rPr>
        <w:t>ого</w:t>
      </w:r>
      <w:r w:rsidR="007C0820" w:rsidRPr="007C0820">
        <w:rPr>
          <w:b/>
        </w:rPr>
        <w:t xml:space="preserve"> подгруппа 120</w:t>
      </w:r>
      <w:r w:rsidRPr="00D90ED3">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751E8C" w:rsidRPr="00D024C5" w:rsidRDefault="00751E8C" w:rsidP="00751E8C">
      <w:pPr>
        <w:ind w:firstLine="708"/>
        <w:jc w:val="both"/>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DF0B61">
        <w:rPr>
          <w:b/>
          <w:szCs w:val="24"/>
          <w:u w:val="single"/>
        </w:rPr>
        <w:t>Лоты являются неделимыми.</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7C0820" w:rsidRDefault="00D642F8" w:rsidP="00D642F8">
      <w:pPr>
        <w:ind w:firstLine="708"/>
        <w:jc w:val="both"/>
        <w:rPr>
          <w:b/>
        </w:rPr>
      </w:pPr>
      <w:r w:rsidRPr="007C0820">
        <w:rPr>
          <w:b/>
        </w:rPr>
        <w:t>Подача альтернативных оферт не допускается.</w:t>
      </w:r>
    </w:p>
    <w:p w:rsidR="004926C7" w:rsidRDefault="004926C7" w:rsidP="004926C7">
      <w:pPr>
        <w:rPr>
          <w:szCs w:val="24"/>
        </w:rPr>
      </w:pPr>
      <w:r>
        <w:rPr>
          <w:szCs w:val="24"/>
        </w:rPr>
        <w:tab/>
        <w:t>Общество оставляет за собой право изменять общее количество поставляемого Товара в пределах согласованного в договоре опциона.</w:t>
      </w:r>
    </w:p>
    <w:p w:rsidR="004926C7" w:rsidRDefault="004926C7" w:rsidP="004926C7">
      <w:pPr>
        <w:ind w:firstLine="708"/>
        <w:jc w:val="both"/>
        <w:rPr>
          <w:szCs w:val="24"/>
        </w:rPr>
      </w:pPr>
      <w:r>
        <w:rPr>
          <w:szCs w:val="24"/>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D642F8" w:rsidRPr="007C0820" w:rsidRDefault="00D642F8" w:rsidP="004926C7">
      <w:pPr>
        <w:ind w:firstLine="708"/>
        <w:jc w:val="both"/>
        <w:rPr>
          <w:b/>
        </w:rPr>
      </w:pPr>
      <w:r w:rsidRPr="007C0820">
        <w:rPr>
          <w:b/>
        </w:rPr>
        <w:t>Условия проекта договора</w:t>
      </w:r>
      <w:r w:rsidR="008D3E88" w:rsidRPr="007C0820">
        <w:rPr>
          <w:b/>
        </w:rPr>
        <w:t>, для иностранных организаций контракт</w:t>
      </w:r>
      <w:r w:rsidRPr="007C0820">
        <w:rPr>
          <w:b/>
        </w:rPr>
        <w:t xml:space="preserve"> (форма 3)</w:t>
      </w:r>
      <w:r w:rsidR="008D3E88" w:rsidRPr="007C0820">
        <w:rPr>
          <w:b/>
        </w:rPr>
        <w:t>,</w:t>
      </w:r>
      <w:r w:rsidRPr="007C0820">
        <w:rPr>
          <w:b/>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D90ED3">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w:t>
      </w:r>
      <w:r w:rsidRPr="00D024C5">
        <w:lastRenderedPageBreak/>
        <w:t>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w:t>
      </w:r>
      <w:r w:rsidR="00263673">
        <w:t>0</w:t>
      </w:r>
      <w:r w:rsidRPr="00206F9E">
        <w:t>.</w:t>
      </w:r>
      <w:r w:rsidR="00263673">
        <w:t>0</w:t>
      </w:r>
      <w:r w:rsidR="001C4C02">
        <w:t>8</w:t>
      </w:r>
      <w:r w:rsidRPr="00206F9E">
        <w:t>.201</w:t>
      </w:r>
      <w:r w:rsidR="008D3E88">
        <w:t>7</w:t>
      </w:r>
      <w:r w:rsidRPr="00206F9E">
        <w:t>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8D3E88">
        <w:rPr>
          <w:b/>
        </w:rPr>
        <w:t>Извещение о согласии сделать оферту</w:t>
      </w:r>
      <w:r w:rsidRPr="00D024C5">
        <w:t xml:space="preserve">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D642F8" w:rsidRDefault="00D642F8" w:rsidP="00D642F8">
      <w:pPr>
        <w:jc w:val="both"/>
      </w:pPr>
      <w:r>
        <w:t xml:space="preserve">- </w:t>
      </w:r>
      <w:r w:rsidRPr="008D3E88">
        <w:rPr>
          <w:b/>
        </w:rPr>
        <w:t>Техническое предложение</w:t>
      </w:r>
      <w:r w:rsidRPr="00D024C5">
        <w:t xml:space="preserve"> (форма 6т, подписанная уполномоченным лицом и заверенная печатью участника закупки);</w:t>
      </w:r>
    </w:p>
    <w:p w:rsidR="00B7571C" w:rsidRDefault="00B7571C" w:rsidP="00D642F8">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для иностранных компаний-</w:t>
      </w:r>
      <w:r w:rsidRPr="00052EE7">
        <w:rPr>
          <w:b/>
        </w:rPr>
        <w:t>контракт</w:t>
      </w:r>
      <w:r>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8D3E88">
        <w:rPr>
          <w:b/>
        </w:rPr>
        <w:t>Предложение о заключении договора с указанием цен, стоимости</w:t>
      </w:r>
      <w:r w:rsidRPr="00D024C5">
        <w:t xml:space="preserve">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8D3E88">
        <w:rPr>
          <w:b/>
        </w:rPr>
        <w:t>Коммерческое предложение</w:t>
      </w:r>
      <w:r w:rsidRPr="00D024C5">
        <w:t xml:space="preserve"> (форма 6к, подписанная уполномоченным лицом и заверенная печатью участника закупки);</w:t>
      </w:r>
    </w:p>
    <w:p w:rsidR="00606A3F" w:rsidRDefault="00606A3F" w:rsidP="00D642F8">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DA3AD5">
        <w:rPr>
          <w:rFonts w:eastAsia="Times New Roman"/>
          <w:b/>
          <w:szCs w:val="24"/>
          <w:lang w:eastAsia="ru-RU"/>
        </w:rPr>
        <w:t>30</w:t>
      </w:r>
      <w:r w:rsidRPr="00290B80">
        <w:rPr>
          <w:rFonts w:eastAsia="Times New Roman"/>
          <w:b/>
          <w:szCs w:val="24"/>
          <w:lang w:eastAsia="ru-RU"/>
        </w:rPr>
        <w:t>»</w:t>
      </w:r>
      <w:r w:rsidR="00DA3AD5">
        <w:rPr>
          <w:rFonts w:eastAsia="Times New Roman"/>
          <w:b/>
          <w:szCs w:val="24"/>
          <w:lang w:eastAsia="ru-RU"/>
        </w:rPr>
        <w:t xml:space="preserve"> июня</w:t>
      </w:r>
      <w:r w:rsidRPr="00290B80">
        <w:rPr>
          <w:rFonts w:eastAsia="Times New Roman"/>
          <w:b/>
          <w:szCs w:val="24"/>
          <w:lang w:eastAsia="ru-RU"/>
        </w:rPr>
        <w:t xml:space="preserve"> 201</w:t>
      </w:r>
      <w:r w:rsidR="00442CEB">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Окончание приема оферт –</w:t>
      </w:r>
      <w:r w:rsidR="00DA3AD5">
        <w:rPr>
          <w:rFonts w:eastAsia="Times New Roman"/>
          <w:b/>
          <w:szCs w:val="24"/>
          <w:lang w:eastAsia="ru-RU"/>
        </w:rPr>
        <w:t>15</w:t>
      </w:r>
      <w:r w:rsidRPr="00290B80">
        <w:rPr>
          <w:rFonts w:eastAsia="Times New Roman"/>
          <w:b/>
          <w:szCs w:val="24"/>
          <w:lang w:eastAsia="ru-RU"/>
        </w:rPr>
        <w:t>:</w:t>
      </w:r>
      <w:r w:rsidR="00DA3AD5">
        <w:rPr>
          <w:rFonts w:eastAsia="Times New Roman"/>
          <w:b/>
          <w:szCs w:val="24"/>
          <w:lang w:eastAsia="ru-RU"/>
        </w:rPr>
        <w:t>00 мск</w:t>
      </w:r>
      <w:r w:rsidRPr="00290B80">
        <w:rPr>
          <w:rFonts w:eastAsia="Times New Roman"/>
          <w:b/>
          <w:szCs w:val="24"/>
          <w:lang w:eastAsia="ru-RU"/>
        </w:rPr>
        <w:t xml:space="preserve"> «</w:t>
      </w:r>
      <w:r w:rsidR="00DA3AD5">
        <w:rPr>
          <w:rFonts w:eastAsia="Times New Roman"/>
          <w:b/>
          <w:szCs w:val="24"/>
          <w:lang w:eastAsia="ru-RU"/>
        </w:rPr>
        <w:t>14</w:t>
      </w:r>
      <w:r w:rsidRPr="00290B80">
        <w:rPr>
          <w:rFonts w:eastAsia="Times New Roman"/>
          <w:b/>
          <w:szCs w:val="24"/>
          <w:lang w:eastAsia="ru-RU"/>
        </w:rPr>
        <w:t>»</w:t>
      </w:r>
      <w:r w:rsidR="00DA3AD5">
        <w:rPr>
          <w:rFonts w:eastAsia="Times New Roman"/>
          <w:b/>
          <w:szCs w:val="24"/>
          <w:lang w:eastAsia="ru-RU"/>
        </w:rPr>
        <w:t xml:space="preserve"> июля </w:t>
      </w:r>
      <w:r w:rsidRPr="00290B80">
        <w:rPr>
          <w:rFonts w:eastAsia="Times New Roman"/>
          <w:b/>
          <w:szCs w:val="24"/>
          <w:lang w:eastAsia="ru-RU"/>
        </w:rPr>
        <w:t>201</w:t>
      </w:r>
      <w:r w:rsidR="00442CEB">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A34560">
        <w:rPr>
          <w:rFonts w:eastAsia="Times New Roman"/>
          <w:b/>
          <w:szCs w:val="24"/>
          <w:lang w:eastAsia="ru-RU"/>
        </w:rPr>
        <w:t>3</w:t>
      </w:r>
      <w:r w:rsidR="00263673">
        <w:rPr>
          <w:rFonts w:eastAsia="Times New Roman"/>
          <w:b/>
          <w:szCs w:val="24"/>
          <w:lang w:eastAsia="ru-RU"/>
        </w:rPr>
        <w:t>0</w:t>
      </w:r>
      <w:r w:rsidR="00071153">
        <w:rPr>
          <w:rFonts w:eastAsia="Times New Roman"/>
          <w:b/>
          <w:szCs w:val="24"/>
          <w:lang w:eastAsia="ru-RU"/>
        </w:rPr>
        <w:t xml:space="preserve"> </w:t>
      </w:r>
      <w:r w:rsidRPr="00290B80">
        <w:rPr>
          <w:rFonts w:eastAsia="Times New Roman"/>
          <w:b/>
          <w:szCs w:val="24"/>
          <w:lang w:eastAsia="ru-RU"/>
        </w:rPr>
        <w:t xml:space="preserve">» </w:t>
      </w:r>
      <w:r w:rsidR="001C4C02">
        <w:rPr>
          <w:rFonts w:eastAsia="Times New Roman"/>
          <w:b/>
          <w:szCs w:val="24"/>
          <w:lang w:eastAsia="ru-RU"/>
        </w:rPr>
        <w:t>августа</w:t>
      </w:r>
      <w:r w:rsidRPr="00290B80">
        <w:rPr>
          <w:rFonts w:eastAsia="Times New Roman"/>
          <w:b/>
          <w:szCs w:val="24"/>
          <w:lang w:eastAsia="ru-RU"/>
        </w:rPr>
        <w:t xml:space="preserve"> 201</w:t>
      </w:r>
      <w:r w:rsidR="00442CEB">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442CEB" w:rsidRPr="007D0D41" w:rsidRDefault="00442CEB" w:rsidP="00442CEB">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442CEB" w:rsidRPr="00290B80" w:rsidRDefault="00442CEB" w:rsidP="00442CEB">
      <w:pPr>
        <w:ind w:firstLine="720"/>
        <w:jc w:val="both"/>
        <w:rPr>
          <w:rFonts w:eastAsia="Times New Roman"/>
          <w:sz w:val="12"/>
          <w:szCs w:val="12"/>
          <w:lang w:eastAsia="ru-RU"/>
        </w:rPr>
      </w:pPr>
      <w:r w:rsidRPr="00290B80">
        <w:rPr>
          <w:rFonts w:eastAsia="Times New Roman"/>
          <w:szCs w:val="24"/>
          <w:lang w:eastAsia="ru-RU"/>
        </w:rPr>
        <w:t xml:space="preserve">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w:t>
      </w:r>
      <w:r w:rsidRPr="00290B80">
        <w:rPr>
          <w:rFonts w:eastAsia="Times New Roman"/>
          <w:szCs w:val="24"/>
          <w:lang w:eastAsia="ru-RU"/>
        </w:rPr>
        <w:lastRenderedPageBreak/>
        <w:t xml:space="preserve">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442CEB" w:rsidRPr="00290B80" w:rsidRDefault="00442CEB" w:rsidP="00442CEB">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предложения, полученные не позднее «</w:t>
      </w:r>
      <w:r w:rsidR="00DA3AD5">
        <w:rPr>
          <w:rFonts w:eastAsia="Times New Roman"/>
          <w:szCs w:val="24"/>
          <w:lang w:eastAsia="ru-RU"/>
        </w:rPr>
        <w:t>11</w:t>
      </w:r>
      <w:r w:rsidRPr="00290B80">
        <w:rPr>
          <w:rFonts w:eastAsia="Times New Roman"/>
          <w:szCs w:val="24"/>
          <w:lang w:eastAsia="ru-RU"/>
        </w:rPr>
        <w:t xml:space="preserve">» </w:t>
      </w:r>
      <w:r w:rsidR="00DA3AD5">
        <w:rPr>
          <w:rFonts w:eastAsia="Times New Roman"/>
          <w:szCs w:val="24"/>
          <w:lang w:eastAsia="ru-RU"/>
        </w:rPr>
        <w:t>июля</w:t>
      </w:r>
      <w:r w:rsidRPr="00290B80">
        <w:rPr>
          <w:rFonts w:eastAsia="Times New Roman"/>
          <w:szCs w:val="24"/>
          <w:lang w:eastAsia="ru-RU"/>
        </w:rPr>
        <w:t xml:space="preserve"> 201</w:t>
      </w:r>
      <w:r w:rsidR="00DA3AD5">
        <w:rPr>
          <w:rFonts w:eastAsia="Times New Roman"/>
          <w:szCs w:val="24"/>
          <w:lang w:eastAsia="ru-RU"/>
        </w:rPr>
        <w:t>7</w:t>
      </w:r>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9B46A1" w:rsidRPr="009B46A1" w:rsidRDefault="009B46A1" w:rsidP="009B46A1">
      <w:pPr>
        <w:suppressAutoHyphens w:val="0"/>
        <w:ind w:firstLine="709"/>
        <w:rPr>
          <w:rFonts w:eastAsia="Calibri"/>
          <w:sz w:val="20"/>
          <w:szCs w:val="20"/>
        </w:rPr>
      </w:pPr>
      <w:r w:rsidRPr="009B46A1">
        <w:rPr>
          <w:rFonts w:eastAsia="Calibri"/>
          <w:sz w:val="20"/>
          <w:szCs w:val="20"/>
        </w:rPr>
        <w:t>Шабалкина Ольга Евгеньевна_ телефон (4852)-_49-89-86__</w:t>
      </w:r>
    </w:p>
    <w:p w:rsidR="009B46A1" w:rsidRPr="009B46A1" w:rsidRDefault="009B46A1" w:rsidP="009B46A1">
      <w:pPr>
        <w:suppressAutoHyphens w:val="0"/>
        <w:ind w:firstLine="709"/>
        <w:rPr>
          <w:rFonts w:eastAsia="Calibri"/>
          <w:color w:val="365F91"/>
          <w:sz w:val="20"/>
          <w:szCs w:val="20"/>
        </w:rPr>
      </w:pPr>
      <w:hyperlink r:id="rId9" w:history="1">
        <w:r w:rsidRPr="009B46A1">
          <w:rPr>
            <w:rFonts w:eastAsia="Calibri"/>
            <w:color w:val="0000FF"/>
            <w:sz w:val="20"/>
            <w:szCs w:val="20"/>
            <w:u w:val="single"/>
            <w:lang w:val="en-US"/>
          </w:rPr>
          <w:t>tender</w:t>
        </w:r>
        <w:r w:rsidRPr="009B46A1">
          <w:rPr>
            <w:rFonts w:eastAsia="Calibri"/>
            <w:color w:val="0000FF"/>
            <w:sz w:val="20"/>
            <w:szCs w:val="20"/>
            <w:u w:val="single"/>
          </w:rPr>
          <w:t>@yanos.slavneft.ru</w:t>
        </w:r>
      </w:hyperlink>
    </w:p>
    <w:p w:rsidR="009B46A1" w:rsidRPr="009B46A1" w:rsidRDefault="009B46A1" w:rsidP="009B46A1">
      <w:pPr>
        <w:ind w:firstLine="708"/>
        <w:jc w:val="both"/>
        <w:rPr>
          <w:rFonts w:eastAsia="Calibri"/>
        </w:rPr>
      </w:pPr>
    </w:p>
    <w:p w:rsidR="009B46A1" w:rsidRPr="00BB45CB" w:rsidRDefault="009B46A1" w:rsidP="00D642F8">
      <w:pPr>
        <w:ind w:firstLine="709"/>
        <w:jc w:val="both"/>
        <w:rPr>
          <w:szCs w:val="24"/>
          <w:lang w:eastAsia="ru-RU"/>
        </w:rPr>
      </w:pPr>
      <w:bookmarkStart w:id="0" w:name="_GoBack"/>
      <w:bookmarkEnd w:id="0"/>
    </w:p>
    <w:tbl>
      <w:tblPr>
        <w:tblW w:w="9962" w:type="dxa"/>
        <w:tblLook w:val="04A0" w:firstRow="1" w:lastRow="0" w:firstColumn="1" w:lastColumn="0" w:noHBand="0" w:noVBand="1"/>
      </w:tblPr>
      <w:tblGrid>
        <w:gridCol w:w="1526"/>
        <w:gridCol w:w="2693"/>
        <w:gridCol w:w="1914"/>
        <w:gridCol w:w="1914"/>
        <w:gridCol w:w="1915"/>
      </w:tblGrid>
      <w:tr w:rsidR="00D642F8" w:rsidRPr="00BB45CB" w:rsidTr="00D642F8">
        <w:tc>
          <w:tcPr>
            <w:tcW w:w="1526" w:type="dxa"/>
            <w:shd w:val="clear" w:color="auto" w:fill="auto"/>
          </w:tcPr>
          <w:p w:rsidR="00D642F8" w:rsidRPr="00BB45CB" w:rsidRDefault="00D642F8" w:rsidP="00D642F8">
            <w:pPr>
              <w:jc w:val="center"/>
              <w:rPr>
                <w:sz w:val="20"/>
                <w:u w:val="single"/>
                <w:lang w:eastAsia="ru-RU"/>
              </w:rPr>
            </w:pPr>
          </w:p>
        </w:tc>
        <w:tc>
          <w:tcPr>
            <w:tcW w:w="2693" w:type="dxa"/>
            <w:shd w:val="clear" w:color="auto" w:fill="auto"/>
          </w:tcPr>
          <w:p w:rsidR="00D642F8" w:rsidRPr="00BB45CB" w:rsidRDefault="00D642F8" w:rsidP="00D642F8">
            <w:pPr>
              <w:jc w:val="center"/>
              <w:rPr>
                <w:sz w:val="20"/>
                <w:u w:val="single"/>
                <w:lang w:eastAsia="ru-RU"/>
              </w:rPr>
            </w:pPr>
          </w:p>
        </w:tc>
        <w:tc>
          <w:tcPr>
            <w:tcW w:w="1914" w:type="dxa"/>
            <w:shd w:val="clear" w:color="auto" w:fill="auto"/>
          </w:tcPr>
          <w:p w:rsidR="00D642F8" w:rsidRPr="00BB45CB" w:rsidRDefault="00D642F8" w:rsidP="00D642F8">
            <w:pPr>
              <w:jc w:val="center"/>
              <w:rPr>
                <w:sz w:val="20"/>
                <w:u w:val="single"/>
                <w:lang w:eastAsia="ru-RU"/>
              </w:rPr>
            </w:pPr>
          </w:p>
        </w:tc>
        <w:tc>
          <w:tcPr>
            <w:tcW w:w="1914" w:type="dxa"/>
            <w:shd w:val="clear" w:color="auto" w:fill="auto"/>
          </w:tcPr>
          <w:p w:rsidR="00D642F8" w:rsidRPr="00BB45CB" w:rsidRDefault="00D642F8" w:rsidP="00D642F8">
            <w:pPr>
              <w:jc w:val="center"/>
              <w:rPr>
                <w:sz w:val="20"/>
                <w:u w:val="single"/>
                <w:lang w:eastAsia="ru-RU"/>
              </w:rPr>
            </w:pPr>
          </w:p>
        </w:tc>
        <w:tc>
          <w:tcPr>
            <w:tcW w:w="1915" w:type="dxa"/>
            <w:shd w:val="clear" w:color="auto" w:fill="auto"/>
          </w:tcPr>
          <w:p w:rsidR="00D642F8" w:rsidRPr="00BB45CB" w:rsidRDefault="00D642F8" w:rsidP="00D642F8">
            <w:pPr>
              <w:jc w:val="center"/>
              <w:rPr>
                <w:sz w:val="20"/>
                <w:u w:val="single"/>
                <w:lang w:eastAsia="ru-RU"/>
              </w:rPr>
            </w:pPr>
          </w:p>
        </w:tc>
      </w:tr>
      <w:tr w:rsidR="00D642F8" w:rsidRPr="00BB45CB" w:rsidTr="00D642F8">
        <w:tc>
          <w:tcPr>
            <w:tcW w:w="1526" w:type="dxa"/>
            <w:shd w:val="clear" w:color="auto" w:fill="auto"/>
          </w:tcPr>
          <w:p w:rsidR="00D642F8" w:rsidRPr="00BB45CB" w:rsidRDefault="00D642F8" w:rsidP="00D642F8">
            <w:pPr>
              <w:jc w:val="center"/>
              <w:rPr>
                <w:sz w:val="16"/>
                <w:szCs w:val="16"/>
                <w:lang w:eastAsia="ru-RU"/>
              </w:rPr>
            </w:pPr>
            <w:r w:rsidRPr="00BB45CB">
              <w:rPr>
                <w:sz w:val="16"/>
                <w:szCs w:val="16"/>
                <w:lang w:eastAsia="ru-RU"/>
              </w:rPr>
              <w:t>(должность)</w:t>
            </w:r>
          </w:p>
        </w:tc>
        <w:tc>
          <w:tcPr>
            <w:tcW w:w="2693" w:type="dxa"/>
            <w:shd w:val="clear" w:color="auto" w:fill="auto"/>
          </w:tcPr>
          <w:p w:rsidR="00D642F8" w:rsidRPr="00BB45CB" w:rsidRDefault="00D642F8" w:rsidP="00D642F8">
            <w:pPr>
              <w:jc w:val="center"/>
              <w:rPr>
                <w:sz w:val="16"/>
                <w:szCs w:val="16"/>
                <w:lang w:eastAsia="ru-RU"/>
              </w:rPr>
            </w:pPr>
            <w:r w:rsidRPr="00BB45CB">
              <w:rPr>
                <w:sz w:val="16"/>
                <w:szCs w:val="16"/>
                <w:lang w:eastAsia="ru-RU"/>
              </w:rPr>
              <w:t>(Ф.И.О.)</w:t>
            </w:r>
          </w:p>
        </w:tc>
        <w:tc>
          <w:tcPr>
            <w:tcW w:w="1914" w:type="dxa"/>
            <w:shd w:val="clear" w:color="auto" w:fill="auto"/>
          </w:tcPr>
          <w:p w:rsidR="00D642F8" w:rsidRPr="00BB45CB" w:rsidRDefault="00D642F8" w:rsidP="00D642F8">
            <w:pPr>
              <w:jc w:val="center"/>
              <w:rPr>
                <w:sz w:val="16"/>
                <w:szCs w:val="16"/>
                <w:lang w:eastAsia="ru-RU"/>
              </w:rPr>
            </w:pPr>
            <w:r w:rsidRPr="00BB45CB">
              <w:rPr>
                <w:sz w:val="16"/>
                <w:szCs w:val="16"/>
                <w:lang w:eastAsia="ru-RU"/>
              </w:rPr>
              <w:t>(телефон)</w:t>
            </w:r>
          </w:p>
        </w:tc>
        <w:tc>
          <w:tcPr>
            <w:tcW w:w="1914" w:type="dxa"/>
            <w:shd w:val="clear" w:color="auto" w:fill="auto"/>
          </w:tcPr>
          <w:p w:rsidR="00D642F8" w:rsidRPr="00BB45CB" w:rsidRDefault="00D642F8" w:rsidP="00D642F8">
            <w:pPr>
              <w:jc w:val="center"/>
              <w:rPr>
                <w:sz w:val="16"/>
                <w:szCs w:val="16"/>
                <w:lang w:eastAsia="ru-RU"/>
              </w:rPr>
            </w:pPr>
            <w:r w:rsidRPr="00BB45CB">
              <w:rPr>
                <w:sz w:val="16"/>
                <w:szCs w:val="16"/>
                <w:lang w:eastAsia="ru-RU"/>
              </w:rPr>
              <w:t>(факс)</w:t>
            </w:r>
          </w:p>
        </w:tc>
        <w:tc>
          <w:tcPr>
            <w:tcW w:w="1915" w:type="dxa"/>
            <w:shd w:val="clear" w:color="auto" w:fill="auto"/>
          </w:tcPr>
          <w:p w:rsidR="00D642F8" w:rsidRPr="00BB45CB" w:rsidRDefault="00D642F8" w:rsidP="00D642F8">
            <w:pPr>
              <w:jc w:val="center"/>
              <w:rPr>
                <w:sz w:val="16"/>
                <w:szCs w:val="16"/>
                <w:lang w:eastAsia="ru-RU"/>
              </w:rPr>
            </w:pPr>
            <w:r w:rsidRPr="00BB45CB">
              <w:rPr>
                <w:sz w:val="16"/>
                <w:szCs w:val="16"/>
                <w:lang w:eastAsia="ru-RU"/>
              </w:rPr>
              <w:t>(</w:t>
            </w:r>
            <w:r w:rsidRPr="00BB45CB">
              <w:rPr>
                <w:sz w:val="16"/>
                <w:szCs w:val="16"/>
                <w:lang w:val="en-US" w:eastAsia="ru-RU"/>
              </w:rPr>
              <w:t>e</w:t>
            </w:r>
            <w:r w:rsidRPr="00BB45CB">
              <w:rPr>
                <w:sz w:val="16"/>
                <w:szCs w:val="16"/>
                <w:lang w:eastAsia="ru-RU"/>
              </w:rPr>
              <w:t>-</w:t>
            </w:r>
            <w:r w:rsidRPr="00BB45CB">
              <w:rPr>
                <w:sz w:val="16"/>
                <w:szCs w:val="16"/>
                <w:lang w:val="en-US" w:eastAsia="ru-RU"/>
              </w:rPr>
              <w:t>mail</w:t>
            </w:r>
            <w:r w:rsidRPr="00BB45CB">
              <w:rPr>
                <w:sz w:val="16"/>
                <w:szCs w:val="16"/>
                <w:lang w:eastAsia="ru-RU"/>
              </w:rPr>
              <w:t>)</w:t>
            </w:r>
          </w:p>
        </w:tc>
      </w:tr>
    </w:tbl>
    <w:p w:rsidR="00D642F8" w:rsidRPr="00BB45CB" w:rsidRDefault="00D642F8" w:rsidP="00D642F8">
      <w:pPr>
        <w:ind w:firstLine="708"/>
        <w:jc w:val="both"/>
        <w:rPr>
          <w:szCs w:val="24"/>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442CEB" w:rsidRPr="000A137A" w:rsidRDefault="00442CEB" w:rsidP="00442CEB">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442CEB" w:rsidRPr="000A137A" w:rsidRDefault="00442CEB" w:rsidP="00442CEB">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442CEB" w:rsidRPr="000A137A" w:rsidRDefault="00442CEB" w:rsidP="00442CEB">
      <w:pPr>
        <w:ind w:firstLine="720"/>
        <w:jc w:val="both"/>
        <w:rPr>
          <w:rFonts w:eastAsia="Times New Roman"/>
          <w:szCs w:val="24"/>
          <w:u w:val="single"/>
          <w:lang w:eastAsia="ru-RU"/>
        </w:rPr>
      </w:pPr>
      <w:r w:rsidRPr="000A137A">
        <w:rPr>
          <w:rFonts w:eastAsia="Times New Roman"/>
          <w:szCs w:val="24"/>
          <w:u w:val="single"/>
          <w:lang w:eastAsia="ru-RU"/>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442CEB" w:rsidRPr="000A137A" w:rsidRDefault="00442CEB" w:rsidP="00442CEB">
      <w:pPr>
        <w:ind w:firstLine="720"/>
        <w:jc w:val="both"/>
        <w:rPr>
          <w:rFonts w:eastAsia="Times New Roman"/>
          <w:sz w:val="12"/>
          <w:szCs w:val="12"/>
          <w:lang w:eastAsia="ru-RU"/>
        </w:rPr>
      </w:pP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442CEB" w:rsidRDefault="00442CEB" w:rsidP="00442CEB">
      <w:pPr>
        <w:ind w:firstLine="720"/>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442CEB" w:rsidRPr="000A137A" w:rsidRDefault="00442CEB" w:rsidP="00442CEB">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442CEB" w:rsidP="00442CEB">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sidR="00442CEB">
        <w:rPr>
          <w:rFonts w:eastAsia="Times New Roman"/>
          <w:szCs w:val="24"/>
          <w:lang w:eastAsia="ru-RU"/>
        </w:rPr>
        <w:t>7</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381C31">
        <w:rPr>
          <w:szCs w:val="24"/>
        </w:rPr>
        <w:t>8</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D642F8" w:rsidRDefault="00263673" w:rsidP="00D642F8">
      <w:pPr>
        <w:rPr>
          <w:szCs w:val="24"/>
        </w:rPr>
      </w:pPr>
      <w:r>
        <w:rPr>
          <w:szCs w:val="24"/>
        </w:rPr>
        <w:t>3</w:t>
      </w:r>
      <w:r w:rsidR="00D642F8" w:rsidRPr="00BB45CB">
        <w:rPr>
          <w:szCs w:val="24"/>
        </w:rPr>
        <w:t xml:space="preserve">. </w:t>
      </w:r>
      <w:r w:rsidR="00B52476">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sidR="00D709EF">
        <w:rPr>
          <w:szCs w:val="24"/>
        </w:rPr>
        <w:t>»</w:t>
      </w:r>
      <w:r w:rsidR="00D642F8" w:rsidRPr="00BB45CB">
        <w:rPr>
          <w:szCs w:val="24"/>
        </w:rPr>
        <w:t xml:space="preserve"> на </w:t>
      </w:r>
      <w:r w:rsidR="00465E98">
        <w:rPr>
          <w:szCs w:val="24"/>
        </w:rPr>
        <w:t>14</w:t>
      </w:r>
      <w:r w:rsidR="00D642F8" w:rsidRPr="00BB45CB">
        <w:rPr>
          <w:szCs w:val="24"/>
        </w:rPr>
        <w:t xml:space="preserve"> л. в 1 экз.</w:t>
      </w:r>
    </w:p>
    <w:p w:rsidR="00D642F8" w:rsidRPr="00BB45CB" w:rsidRDefault="00263673" w:rsidP="00D642F8">
      <w:pPr>
        <w:rPr>
          <w:szCs w:val="24"/>
        </w:rPr>
      </w:pPr>
      <w:r>
        <w:rPr>
          <w:szCs w:val="24"/>
        </w:rPr>
        <w:t>4</w:t>
      </w:r>
      <w:r w:rsidR="00D642F8" w:rsidRPr="00BB45CB">
        <w:rPr>
          <w:szCs w:val="24"/>
        </w:rPr>
        <w:t xml:space="preserve">. </w:t>
      </w:r>
      <w:r w:rsidR="00B52476">
        <w:rPr>
          <w:szCs w:val="24"/>
        </w:rPr>
        <w:t>Форма 4 «</w:t>
      </w:r>
      <w:r w:rsidR="00D642F8" w:rsidRPr="00BB45CB">
        <w:rPr>
          <w:szCs w:val="24"/>
        </w:rPr>
        <w:t>Извещение о согласии сделать оферту</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Pr="00BB45CB" w:rsidRDefault="00263673" w:rsidP="00D642F8">
      <w:pPr>
        <w:rPr>
          <w:szCs w:val="24"/>
        </w:rPr>
      </w:pPr>
      <w:r>
        <w:rPr>
          <w:szCs w:val="24"/>
        </w:rPr>
        <w:t>5</w:t>
      </w:r>
      <w:r w:rsidR="00D642F8" w:rsidRPr="00BB45CB">
        <w:rPr>
          <w:szCs w:val="24"/>
        </w:rPr>
        <w:t xml:space="preserve">. </w:t>
      </w:r>
      <w:r w:rsidR="00B52476">
        <w:rPr>
          <w:szCs w:val="24"/>
        </w:rPr>
        <w:t>Форма 5 «</w:t>
      </w:r>
      <w:r w:rsidR="00D642F8" w:rsidRPr="00BB45CB">
        <w:rPr>
          <w:szCs w:val="24"/>
        </w:rPr>
        <w:t>Предложение о заключении договора</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263673" w:rsidP="00D642F8">
      <w:pPr>
        <w:rPr>
          <w:szCs w:val="24"/>
        </w:rPr>
      </w:pPr>
      <w:r>
        <w:rPr>
          <w:szCs w:val="24"/>
        </w:rPr>
        <w:t>6</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263673" w:rsidP="00D642F8">
      <w:pPr>
        <w:rPr>
          <w:szCs w:val="24"/>
        </w:rPr>
      </w:pPr>
      <w:r>
        <w:rPr>
          <w:szCs w:val="24"/>
        </w:rPr>
        <w:t>7</w:t>
      </w:r>
      <w:r w:rsidR="00D642F8">
        <w:rPr>
          <w:szCs w:val="24"/>
        </w:rPr>
        <w:t>. Форма 6к «Коммерческое предложение» на 1 л. в 1 экз.</w:t>
      </w:r>
    </w:p>
    <w:p w:rsidR="00D642F8" w:rsidRDefault="00263673" w:rsidP="00D642F8">
      <w:pPr>
        <w:jc w:val="both"/>
        <w:rPr>
          <w:szCs w:val="24"/>
        </w:rPr>
      </w:pPr>
      <w:r>
        <w:rPr>
          <w:szCs w:val="24"/>
        </w:rPr>
        <w:t>8</w:t>
      </w:r>
      <w:r w:rsidR="00D642F8" w:rsidRPr="00BB45CB">
        <w:rPr>
          <w:szCs w:val="24"/>
        </w:rPr>
        <w:t xml:space="preserve">. Форма </w:t>
      </w:r>
      <w:r w:rsidR="00B52476">
        <w:rPr>
          <w:szCs w:val="24"/>
        </w:rPr>
        <w:t xml:space="preserve">7 </w:t>
      </w:r>
      <w:r w:rsidR="00D642F8" w:rsidRPr="00BB45CB">
        <w:rPr>
          <w:szCs w:val="24"/>
        </w:rPr>
        <w:t>«Перечень аффилированных организаций» на 1 л. в 1 экз.</w:t>
      </w:r>
    </w:p>
    <w:p w:rsidR="00442CEB" w:rsidRDefault="00442CEB" w:rsidP="00D642F8">
      <w:pPr>
        <w:jc w:val="both"/>
        <w:rPr>
          <w:szCs w:val="24"/>
        </w:rPr>
      </w:pPr>
    </w:p>
    <w:p w:rsidR="00071153" w:rsidRPr="00BB45CB" w:rsidRDefault="00071153" w:rsidP="00D642F8">
      <w:pPr>
        <w:jc w:val="both"/>
        <w:rPr>
          <w:b/>
          <w:szCs w:val="24"/>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w:t>
      </w:r>
      <w:r w:rsidR="00442CEB">
        <w:rPr>
          <w:rFonts w:eastAsia="Times New Roman"/>
          <w:szCs w:val="24"/>
          <w:u w:val="single"/>
          <w:lang w:eastAsia="ru-RU"/>
        </w:rPr>
        <w:t>Д.Ю.Уржумов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9502C3" w:rsidRDefault="009502C3" w:rsidP="00442CEB">
      <w:pPr>
        <w:jc w:val="right"/>
        <w:rPr>
          <w:rFonts w:eastAsia="Times New Roman"/>
          <w:b/>
          <w:lang w:eastAsia="ru-RU"/>
        </w:rPr>
      </w:pPr>
      <w:r>
        <w:rPr>
          <w:rFonts w:eastAsia="Times New Roman"/>
          <w:b/>
          <w:lang w:eastAsia="ru-RU"/>
        </w:rPr>
        <w:lastRenderedPageBreak/>
        <w:t>Приложение №1 к Форме 1</w:t>
      </w:r>
    </w:p>
    <w:p w:rsidR="009502C3" w:rsidRDefault="009502C3" w:rsidP="009502C3">
      <w:pPr>
        <w:ind w:left="5664" w:hanging="984"/>
        <w:jc w:val="right"/>
      </w:pPr>
    </w:p>
    <w:p w:rsidR="009502C3" w:rsidRDefault="009502C3" w:rsidP="009502C3">
      <w:pPr>
        <w:ind w:left="5664" w:hanging="984"/>
        <w:jc w:val="right"/>
      </w:pPr>
    </w:p>
    <w:p w:rsidR="009502C3" w:rsidRPr="009C60E5" w:rsidRDefault="009502C3" w:rsidP="009502C3">
      <w:pPr>
        <w:ind w:left="5664" w:hanging="984"/>
        <w:jc w:val="right"/>
      </w:pPr>
      <w:r w:rsidRPr="009C60E5">
        <w:t>Генеральному директору</w:t>
      </w:r>
    </w:p>
    <w:p w:rsidR="009502C3" w:rsidRPr="009C60E5" w:rsidRDefault="009502C3" w:rsidP="009502C3">
      <w:pPr>
        <w:ind w:left="5664" w:hanging="984"/>
        <w:jc w:val="right"/>
      </w:pPr>
      <w:r w:rsidRPr="009C60E5">
        <w:t>ОАО «Славнефть-ЯНОС»</w:t>
      </w:r>
    </w:p>
    <w:p w:rsidR="009502C3" w:rsidRPr="009C60E5" w:rsidRDefault="009502C3" w:rsidP="009502C3">
      <w:pPr>
        <w:ind w:left="5664" w:hanging="984"/>
        <w:jc w:val="right"/>
      </w:pPr>
      <w:r>
        <w:t>Н.В</w:t>
      </w:r>
      <w:r w:rsidRPr="009C60E5">
        <w:t>.</w:t>
      </w:r>
      <w:r>
        <w:t>Карпову</w:t>
      </w:r>
    </w:p>
    <w:p w:rsidR="009502C3" w:rsidRPr="009C60E5" w:rsidRDefault="009502C3" w:rsidP="009502C3">
      <w:pPr>
        <w:ind w:left="5664" w:hanging="984"/>
        <w:rPr>
          <w:b/>
        </w:rPr>
      </w:pPr>
    </w:p>
    <w:p w:rsidR="009502C3" w:rsidRPr="009C60E5" w:rsidRDefault="009502C3" w:rsidP="009502C3">
      <w:pPr>
        <w:ind w:left="4680" w:hanging="984"/>
      </w:pPr>
    </w:p>
    <w:p w:rsidR="009502C3" w:rsidRPr="009C60E5" w:rsidRDefault="009502C3" w:rsidP="009502C3">
      <w:pPr>
        <w:ind w:firstLine="708"/>
      </w:pPr>
      <w:r w:rsidRPr="009C60E5">
        <w:t>Настоящим подтверждаю, что с ___.___._____ года (</w:t>
      </w:r>
      <w:r w:rsidRPr="009C60E5">
        <w:rPr>
          <w:i/>
        </w:rPr>
        <w:t>указать дату предоставления в ОАО «Славнефть-ЯНОС» учредительных и регистрационных документов контрагента</w:t>
      </w:r>
      <w:r w:rsidRPr="009C60E5">
        <w:t>) учредительные и регистрационные документы (в т.ч. устав, свидетельство о государственной регистрации, свидетельство о постановке на учёт в налоговом органе) ________________ ____________(наименование контрагента) не изменялись.</w:t>
      </w:r>
    </w:p>
    <w:p w:rsidR="009502C3" w:rsidRPr="009C60E5" w:rsidRDefault="009502C3" w:rsidP="009502C3"/>
    <w:p w:rsidR="009502C3" w:rsidRPr="009C60E5" w:rsidRDefault="009502C3" w:rsidP="009502C3">
      <w:r w:rsidRPr="009C60E5">
        <w:t>_____________________________________</w:t>
      </w:r>
      <w:r w:rsidRPr="009C60E5">
        <w:tab/>
      </w:r>
      <w:r w:rsidRPr="009C60E5">
        <w:tab/>
      </w:r>
      <w:r w:rsidRPr="009C60E5">
        <w:tab/>
      </w:r>
      <w:r w:rsidRPr="009C60E5">
        <w:tab/>
        <w:t>________________________</w:t>
      </w:r>
    </w:p>
    <w:p w:rsidR="009502C3" w:rsidRPr="009C60E5" w:rsidRDefault="009502C3" w:rsidP="009502C3"/>
    <w:p w:rsidR="009502C3" w:rsidRPr="009C60E5" w:rsidRDefault="009502C3" w:rsidP="009502C3">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9502C3" w:rsidRPr="009C60E5" w:rsidRDefault="009502C3" w:rsidP="009502C3">
      <w:pPr>
        <w:rPr>
          <w:i/>
        </w:rPr>
      </w:pPr>
      <w:r w:rsidRPr="009C60E5">
        <w:rPr>
          <w:i/>
        </w:rPr>
        <w:t>исполнительного органа  в соответствии с</w:t>
      </w:r>
    </w:p>
    <w:p w:rsidR="009502C3" w:rsidRPr="009C60E5" w:rsidRDefault="009502C3" w:rsidP="009502C3">
      <w:pPr>
        <w:rPr>
          <w:i/>
        </w:rPr>
      </w:pPr>
      <w:r w:rsidRPr="009C60E5">
        <w:rPr>
          <w:i/>
        </w:rPr>
        <w:t>Уставом Общества:</w:t>
      </w:r>
    </w:p>
    <w:p w:rsidR="009502C3" w:rsidRPr="009C60E5" w:rsidRDefault="009502C3" w:rsidP="009502C3">
      <w:pPr>
        <w:rPr>
          <w:i/>
        </w:rPr>
      </w:pPr>
      <w:r w:rsidRPr="009C60E5">
        <w:rPr>
          <w:i/>
        </w:rPr>
        <w:t xml:space="preserve">генеральный директор, директор и т.п.)   </w:t>
      </w:r>
    </w:p>
    <w:p w:rsidR="009502C3" w:rsidRPr="009C60E5" w:rsidRDefault="009502C3" w:rsidP="009502C3">
      <w:pPr>
        <w:rPr>
          <w:i/>
        </w:rPr>
      </w:pPr>
    </w:p>
    <w:p w:rsidR="009502C3" w:rsidRPr="009C60E5" w:rsidRDefault="009502C3" w:rsidP="009502C3">
      <w:pPr>
        <w:rPr>
          <w:i/>
        </w:rPr>
      </w:pPr>
    </w:p>
    <w:p w:rsidR="009502C3" w:rsidRPr="009C60E5" w:rsidRDefault="009502C3" w:rsidP="009502C3">
      <w:r w:rsidRPr="009C60E5">
        <w:t>«____»_____________ 20 ___ года</w:t>
      </w:r>
    </w:p>
    <w:p w:rsidR="009502C3" w:rsidRPr="00FB1208" w:rsidRDefault="009502C3" w:rsidP="009502C3">
      <w:pPr>
        <w:rPr>
          <w:szCs w:val="24"/>
        </w:rPr>
      </w:pPr>
    </w:p>
    <w:p w:rsidR="009502C3" w:rsidRDefault="009502C3" w:rsidP="00442CEB">
      <w:pPr>
        <w:jc w:val="right"/>
        <w:rPr>
          <w:rFonts w:eastAsia="Times New Roman"/>
          <w:b/>
          <w:lang w:eastAsia="ru-RU"/>
        </w:rPr>
        <w:sectPr w:rsidR="009502C3" w:rsidSect="00F07300">
          <w:headerReference w:type="default" r:id="rId12"/>
          <w:footerReference w:type="default" r:id="rId13"/>
          <w:pgSz w:w="11906" w:h="16838"/>
          <w:pgMar w:top="284" w:right="930" w:bottom="284" w:left="992" w:header="709" w:footer="709" w:gutter="0"/>
          <w:cols w:space="708"/>
          <w:docGrid w:linePitch="360"/>
        </w:sectPr>
      </w:pPr>
    </w:p>
    <w:p w:rsidR="009502C3" w:rsidRDefault="009502C3" w:rsidP="00442CEB">
      <w:pPr>
        <w:jc w:val="right"/>
        <w:rPr>
          <w:rFonts w:eastAsia="Times New Roman"/>
          <w:b/>
          <w:lang w:eastAsia="ru-RU"/>
        </w:rPr>
      </w:pPr>
      <w:r>
        <w:rPr>
          <w:rFonts w:eastAsia="Times New Roman"/>
          <w:b/>
          <w:lang w:eastAsia="ru-RU"/>
        </w:rPr>
        <w:lastRenderedPageBreak/>
        <w:t>Приложение №2 к Форме 1</w:t>
      </w:r>
    </w:p>
    <w:p w:rsidR="009502C3" w:rsidRDefault="009502C3" w:rsidP="009502C3">
      <w:pPr>
        <w:ind w:left="5664" w:hanging="984"/>
        <w:jc w:val="right"/>
      </w:pPr>
    </w:p>
    <w:p w:rsidR="009502C3" w:rsidRDefault="009502C3" w:rsidP="009502C3">
      <w:pPr>
        <w:ind w:left="5664" w:hanging="984"/>
        <w:jc w:val="right"/>
      </w:pPr>
    </w:p>
    <w:p w:rsidR="009502C3" w:rsidRPr="009C60E5" w:rsidRDefault="009502C3" w:rsidP="009502C3">
      <w:pPr>
        <w:ind w:left="5664" w:hanging="984"/>
        <w:jc w:val="right"/>
      </w:pPr>
      <w:r w:rsidRPr="009C60E5">
        <w:t>Генеральному директору</w:t>
      </w:r>
    </w:p>
    <w:p w:rsidR="009502C3" w:rsidRPr="009C60E5" w:rsidRDefault="009502C3" w:rsidP="009502C3">
      <w:pPr>
        <w:ind w:left="5664" w:hanging="984"/>
        <w:jc w:val="right"/>
      </w:pPr>
      <w:r w:rsidRPr="009C60E5">
        <w:t>ОАО «Славнефть-ЯНОС»</w:t>
      </w:r>
    </w:p>
    <w:p w:rsidR="009502C3" w:rsidRPr="009C60E5" w:rsidRDefault="009502C3" w:rsidP="009502C3">
      <w:pPr>
        <w:ind w:left="5664" w:hanging="984"/>
        <w:jc w:val="right"/>
      </w:pPr>
      <w:r>
        <w:t>Н.В.Карпову</w:t>
      </w:r>
    </w:p>
    <w:p w:rsidR="009502C3" w:rsidRPr="009C60E5" w:rsidRDefault="009502C3" w:rsidP="009502C3">
      <w:pPr>
        <w:ind w:left="5664" w:hanging="984"/>
        <w:rPr>
          <w:b/>
        </w:rPr>
      </w:pPr>
    </w:p>
    <w:p w:rsidR="009502C3" w:rsidRPr="009C60E5" w:rsidRDefault="009502C3" w:rsidP="009502C3">
      <w:pPr>
        <w:ind w:left="4680" w:hanging="984"/>
      </w:pPr>
    </w:p>
    <w:p w:rsidR="009502C3" w:rsidRPr="009C60E5" w:rsidRDefault="009502C3" w:rsidP="009502C3">
      <w:pPr>
        <w:ind w:firstLine="708"/>
      </w:pPr>
      <w:r w:rsidRPr="009C60E5">
        <w:t>Настоящим подтверждаю, что сделка, совершаемая ____________________________(далее - «Общество») с ОАО «Славнефть-ЯНОС»</w:t>
      </w:r>
    </w:p>
    <w:p w:rsidR="009502C3" w:rsidRPr="009C60E5" w:rsidRDefault="009502C3" w:rsidP="009502C3">
      <w:r w:rsidRPr="009C60E5">
        <w:t>_______________________________________________________________________________________________________________________________________________________________________________________________________________________________________</w:t>
      </w:r>
    </w:p>
    <w:p w:rsidR="009502C3" w:rsidRPr="009C60E5" w:rsidRDefault="009502C3" w:rsidP="009502C3">
      <w:pPr>
        <w:rPr>
          <w:i/>
        </w:rPr>
      </w:pPr>
      <w:r w:rsidRPr="009C60E5">
        <w:rPr>
          <w:i/>
        </w:rPr>
        <w:t xml:space="preserve">(краткое описание сделки)  </w:t>
      </w:r>
    </w:p>
    <w:p w:rsidR="009502C3" w:rsidRPr="009C60E5" w:rsidRDefault="009502C3" w:rsidP="009502C3">
      <w:pPr>
        <w:rPr>
          <w:i/>
        </w:rPr>
      </w:pPr>
    </w:p>
    <w:p w:rsidR="009502C3" w:rsidRPr="009C60E5" w:rsidRDefault="009502C3" w:rsidP="009502C3">
      <w:r w:rsidRPr="009C60E5">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9502C3" w:rsidRPr="009C60E5" w:rsidRDefault="009502C3" w:rsidP="009502C3"/>
    <w:p w:rsidR="009502C3" w:rsidRPr="009C60E5" w:rsidRDefault="009502C3" w:rsidP="009502C3"/>
    <w:p w:rsidR="009502C3" w:rsidRPr="009C60E5" w:rsidRDefault="009502C3" w:rsidP="009502C3">
      <w:r w:rsidRPr="009C60E5">
        <w:t>_____________________________________</w:t>
      </w:r>
      <w:r w:rsidRPr="009C60E5">
        <w:tab/>
      </w:r>
      <w:r w:rsidRPr="009C60E5">
        <w:tab/>
      </w:r>
      <w:r w:rsidRPr="009C60E5">
        <w:tab/>
      </w:r>
      <w:r w:rsidRPr="009C60E5">
        <w:tab/>
        <w:t>________________________</w:t>
      </w:r>
    </w:p>
    <w:p w:rsidR="009502C3" w:rsidRPr="009C60E5" w:rsidRDefault="009502C3" w:rsidP="009502C3"/>
    <w:p w:rsidR="009502C3" w:rsidRPr="009C60E5" w:rsidRDefault="009502C3" w:rsidP="009502C3">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9502C3" w:rsidRPr="009C60E5" w:rsidRDefault="009502C3" w:rsidP="009502C3">
      <w:pPr>
        <w:rPr>
          <w:i/>
        </w:rPr>
      </w:pPr>
      <w:r w:rsidRPr="009C60E5">
        <w:rPr>
          <w:i/>
        </w:rPr>
        <w:t>исполнительного органа  в соответствии с</w:t>
      </w:r>
    </w:p>
    <w:p w:rsidR="009502C3" w:rsidRPr="009C60E5" w:rsidRDefault="009502C3" w:rsidP="009502C3">
      <w:pPr>
        <w:rPr>
          <w:i/>
        </w:rPr>
      </w:pPr>
      <w:r w:rsidRPr="009C60E5">
        <w:rPr>
          <w:i/>
        </w:rPr>
        <w:t>Уставом Общества:</w:t>
      </w:r>
    </w:p>
    <w:p w:rsidR="009502C3" w:rsidRPr="009C60E5" w:rsidRDefault="009502C3" w:rsidP="009502C3">
      <w:pPr>
        <w:rPr>
          <w:i/>
        </w:rPr>
      </w:pPr>
      <w:r w:rsidRPr="009C60E5">
        <w:rPr>
          <w:i/>
        </w:rPr>
        <w:t xml:space="preserve">генеральный директор, директор и т.п.)   </w:t>
      </w:r>
    </w:p>
    <w:p w:rsidR="009502C3" w:rsidRPr="009C60E5" w:rsidRDefault="009502C3" w:rsidP="009502C3">
      <w:pPr>
        <w:rPr>
          <w:i/>
        </w:rPr>
      </w:pPr>
    </w:p>
    <w:p w:rsidR="009502C3" w:rsidRPr="009C60E5" w:rsidRDefault="009502C3" w:rsidP="009502C3">
      <w:pPr>
        <w:rPr>
          <w:i/>
        </w:rPr>
      </w:pPr>
    </w:p>
    <w:p w:rsidR="009502C3" w:rsidRPr="009C60E5" w:rsidRDefault="009502C3" w:rsidP="009502C3">
      <w:r w:rsidRPr="009C60E5">
        <w:t>«____»_____________ 20 ___ года</w:t>
      </w:r>
    </w:p>
    <w:p w:rsidR="009502C3" w:rsidRDefault="009502C3" w:rsidP="00442CEB">
      <w:pPr>
        <w:jc w:val="right"/>
        <w:rPr>
          <w:rFonts w:eastAsia="Times New Roman"/>
          <w:b/>
          <w:lang w:eastAsia="ru-RU"/>
        </w:rPr>
        <w:sectPr w:rsidR="009502C3" w:rsidSect="00F07300">
          <w:pgSz w:w="11906" w:h="16838"/>
          <w:pgMar w:top="284" w:right="930" w:bottom="284" w:left="992" w:header="709" w:footer="709" w:gutter="0"/>
          <w:cols w:space="708"/>
          <w:docGrid w:linePitch="360"/>
        </w:sectPr>
      </w:pPr>
    </w:p>
    <w:p w:rsidR="009502C3" w:rsidRDefault="009502C3" w:rsidP="00442CEB">
      <w:pPr>
        <w:jc w:val="right"/>
        <w:rPr>
          <w:rFonts w:eastAsia="Times New Roman"/>
          <w:b/>
          <w:lang w:eastAsia="ru-RU"/>
        </w:rPr>
      </w:pPr>
      <w:r>
        <w:rPr>
          <w:rFonts w:eastAsia="Times New Roman"/>
          <w:b/>
          <w:lang w:eastAsia="ru-RU"/>
        </w:rPr>
        <w:lastRenderedPageBreak/>
        <w:t>Приложение №3 к Форме 1</w:t>
      </w:r>
    </w:p>
    <w:p w:rsidR="009502C3" w:rsidRDefault="009502C3" w:rsidP="00442CEB">
      <w:pPr>
        <w:jc w:val="right"/>
        <w:rPr>
          <w:rFonts w:eastAsia="Times New Roman"/>
          <w:b/>
          <w:lang w:eastAsia="ru-RU"/>
        </w:rPr>
      </w:pPr>
    </w:p>
    <w:p w:rsidR="009502C3" w:rsidRDefault="009502C3" w:rsidP="00442CEB">
      <w:pPr>
        <w:jc w:val="right"/>
        <w:rPr>
          <w:rFonts w:eastAsia="Times New Roman"/>
          <w:b/>
          <w:lang w:eastAsia="ru-RU"/>
        </w:rPr>
      </w:pPr>
    </w:p>
    <w:p w:rsidR="009502C3" w:rsidRPr="009C60E5" w:rsidRDefault="009502C3" w:rsidP="009502C3">
      <w:pPr>
        <w:ind w:left="5664" w:hanging="984"/>
        <w:jc w:val="right"/>
      </w:pPr>
      <w:r w:rsidRPr="009C60E5">
        <w:t>Генеральному директору</w:t>
      </w:r>
    </w:p>
    <w:p w:rsidR="009502C3" w:rsidRPr="009C60E5" w:rsidRDefault="009502C3" w:rsidP="009502C3">
      <w:pPr>
        <w:ind w:left="5664" w:hanging="984"/>
        <w:jc w:val="right"/>
      </w:pPr>
      <w:r w:rsidRPr="009C60E5">
        <w:t>ОАО «Славнефть-ЯНОС»</w:t>
      </w:r>
    </w:p>
    <w:p w:rsidR="009502C3" w:rsidRPr="009C60E5" w:rsidRDefault="009502C3" w:rsidP="009502C3">
      <w:pPr>
        <w:ind w:left="5664" w:hanging="984"/>
        <w:jc w:val="right"/>
      </w:pPr>
      <w:r>
        <w:t>Н</w:t>
      </w:r>
      <w:r w:rsidRPr="009C60E5">
        <w:t>.</w:t>
      </w:r>
      <w:r>
        <w:t>В.Карпову</w:t>
      </w:r>
    </w:p>
    <w:p w:rsidR="009502C3" w:rsidRPr="009C60E5" w:rsidRDefault="009502C3" w:rsidP="009502C3">
      <w:pPr>
        <w:ind w:left="5664" w:hanging="984"/>
        <w:rPr>
          <w:b/>
        </w:rPr>
      </w:pPr>
    </w:p>
    <w:p w:rsidR="009502C3" w:rsidRPr="009C60E5" w:rsidRDefault="009502C3" w:rsidP="009502C3">
      <w:pPr>
        <w:ind w:left="4680" w:hanging="984"/>
      </w:pPr>
    </w:p>
    <w:p w:rsidR="009502C3" w:rsidRPr="009C60E5" w:rsidRDefault="009502C3" w:rsidP="009502C3">
      <w:pPr>
        <w:ind w:firstLine="708"/>
      </w:pPr>
      <w:r w:rsidRPr="009C60E5">
        <w:t>Настоящим подтверждаю, что сделка, совершаемая ____________________________(далее - «Общество») с ОАО «Славнефть-ЯНОС»</w:t>
      </w:r>
    </w:p>
    <w:p w:rsidR="009502C3" w:rsidRPr="009C60E5" w:rsidRDefault="009502C3" w:rsidP="009502C3">
      <w:r w:rsidRPr="009C60E5">
        <w:t>_______________________________________________________________________________________________________________________________________________________________________________________________________________________________________</w:t>
      </w:r>
    </w:p>
    <w:p w:rsidR="009502C3" w:rsidRPr="009C60E5" w:rsidRDefault="009502C3" w:rsidP="009502C3">
      <w:pPr>
        <w:rPr>
          <w:i/>
        </w:rPr>
      </w:pPr>
      <w:r w:rsidRPr="009C60E5">
        <w:rPr>
          <w:i/>
        </w:rPr>
        <w:t xml:space="preserve">(краткое описание сделки)  </w:t>
      </w:r>
    </w:p>
    <w:p w:rsidR="009502C3" w:rsidRPr="009C60E5" w:rsidRDefault="009502C3" w:rsidP="009502C3">
      <w:pPr>
        <w:rPr>
          <w:i/>
        </w:rPr>
      </w:pPr>
    </w:p>
    <w:p w:rsidR="009502C3" w:rsidRPr="009C60E5" w:rsidRDefault="009502C3" w:rsidP="009502C3">
      <w:r w:rsidRPr="009C60E5">
        <w:t>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 .</w:t>
      </w:r>
    </w:p>
    <w:p w:rsidR="009502C3" w:rsidRPr="009C60E5" w:rsidRDefault="009502C3" w:rsidP="009502C3">
      <w:pPr>
        <w:rPr>
          <w:i/>
        </w:rPr>
      </w:pPr>
      <w:r w:rsidRPr="009C60E5">
        <w:rPr>
          <w:i/>
        </w:rPr>
        <w:t>(указать реквизиты решения об одобрении крупной сделки и наименование принявшего решение органа управления Общества).</w:t>
      </w:r>
    </w:p>
    <w:p w:rsidR="009502C3" w:rsidRPr="009C60E5" w:rsidRDefault="009502C3" w:rsidP="009502C3"/>
    <w:p w:rsidR="009502C3" w:rsidRPr="009C60E5" w:rsidRDefault="009502C3" w:rsidP="009502C3"/>
    <w:p w:rsidR="009502C3" w:rsidRPr="009C60E5" w:rsidRDefault="009502C3" w:rsidP="009502C3">
      <w:r w:rsidRPr="009C60E5">
        <w:t>_____________________________________</w:t>
      </w:r>
      <w:r w:rsidRPr="009C60E5">
        <w:tab/>
      </w:r>
      <w:r w:rsidRPr="009C60E5">
        <w:tab/>
      </w:r>
      <w:r w:rsidRPr="009C60E5">
        <w:tab/>
      </w:r>
      <w:r w:rsidRPr="009C60E5">
        <w:tab/>
        <w:t>________________________</w:t>
      </w:r>
    </w:p>
    <w:p w:rsidR="009502C3" w:rsidRPr="009C60E5" w:rsidRDefault="009502C3" w:rsidP="009502C3"/>
    <w:p w:rsidR="009502C3" w:rsidRPr="009C60E5" w:rsidRDefault="009502C3" w:rsidP="009502C3">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9502C3" w:rsidRPr="009C60E5" w:rsidRDefault="009502C3" w:rsidP="009502C3">
      <w:pPr>
        <w:rPr>
          <w:i/>
        </w:rPr>
      </w:pPr>
      <w:r w:rsidRPr="009C60E5">
        <w:rPr>
          <w:i/>
        </w:rPr>
        <w:t>исполнительного органа  в соответствии с</w:t>
      </w:r>
    </w:p>
    <w:p w:rsidR="009502C3" w:rsidRPr="009C60E5" w:rsidRDefault="009502C3" w:rsidP="009502C3">
      <w:pPr>
        <w:rPr>
          <w:i/>
        </w:rPr>
      </w:pPr>
      <w:r w:rsidRPr="009C60E5">
        <w:rPr>
          <w:i/>
        </w:rPr>
        <w:t>Уставом Общества:</w:t>
      </w:r>
    </w:p>
    <w:p w:rsidR="009502C3" w:rsidRPr="009C60E5" w:rsidRDefault="009502C3" w:rsidP="009502C3">
      <w:pPr>
        <w:rPr>
          <w:i/>
        </w:rPr>
      </w:pPr>
      <w:r w:rsidRPr="009C60E5">
        <w:rPr>
          <w:i/>
        </w:rPr>
        <w:t xml:space="preserve">генеральный директор, директор и т.п.)   </w:t>
      </w:r>
    </w:p>
    <w:p w:rsidR="009502C3" w:rsidRPr="009C60E5" w:rsidRDefault="009502C3" w:rsidP="009502C3">
      <w:pPr>
        <w:rPr>
          <w:i/>
        </w:rPr>
      </w:pPr>
    </w:p>
    <w:p w:rsidR="009502C3" w:rsidRPr="009C60E5" w:rsidRDefault="009502C3" w:rsidP="009502C3">
      <w:pPr>
        <w:rPr>
          <w:i/>
        </w:rPr>
      </w:pPr>
    </w:p>
    <w:p w:rsidR="009502C3" w:rsidRPr="009C60E5" w:rsidRDefault="009502C3" w:rsidP="009502C3">
      <w:r w:rsidRPr="009C60E5">
        <w:t>«____»_____________ 20 ___ года</w:t>
      </w:r>
    </w:p>
    <w:p w:rsidR="009502C3" w:rsidRDefault="009502C3" w:rsidP="00442CEB">
      <w:pPr>
        <w:jc w:val="right"/>
        <w:rPr>
          <w:rFonts w:eastAsia="Times New Roman"/>
          <w:b/>
          <w:lang w:eastAsia="ru-RU"/>
        </w:rPr>
        <w:sectPr w:rsidR="009502C3" w:rsidSect="00F07300">
          <w:pgSz w:w="11906" w:h="16838"/>
          <w:pgMar w:top="284" w:right="930" w:bottom="284" w:left="992" w:header="709" w:footer="709" w:gutter="0"/>
          <w:cols w:space="708"/>
          <w:docGrid w:linePitch="360"/>
        </w:sectPr>
      </w:pPr>
    </w:p>
    <w:p w:rsidR="00052EE7" w:rsidRDefault="00D642F8" w:rsidP="00442CEB">
      <w:pPr>
        <w:jc w:val="right"/>
        <w:rPr>
          <w:rFonts w:eastAsia="Times New Roman"/>
          <w:b/>
          <w:lang w:eastAsia="ru-RU"/>
        </w:rPr>
      </w:pPr>
      <w:r w:rsidRPr="00442F60">
        <w:rPr>
          <w:rFonts w:eastAsia="Times New Roman"/>
          <w:b/>
          <w:lang w:eastAsia="ru-RU"/>
        </w:rPr>
        <w:lastRenderedPageBreak/>
        <w:t>Форма 2 «Требования к предмету оферты»</w:t>
      </w:r>
    </w:p>
    <w:p w:rsidR="00052EE7" w:rsidRDefault="00052EE7" w:rsidP="00052EE7">
      <w:pPr>
        <w:rPr>
          <w:rFonts w:eastAsia="Times New Roman"/>
          <w:b/>
          <w:lang w:eastAsia="ru-RU"/>
        </w:rPr>
      </w:pP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751E8C" w:rsidRDefault="00D642F8" w:rsidP="00263673">
      <w:pPr>
        <w:numPr>
          <w:ilvl w:val="0"/>
          <w:numId w:val="25"/>
        </w:numPr>
        <w:suppressAutoHyphens w:val="0"/>
        <w:jc w:val="both"/>
        <w:rPr>
          <w:rFonts w:eastAsia="Times New Roman"/>
          <w:szCs w:val="24"/>
          <w:lang w:eastAsia="ru-RU"/>
        </w:rPr>
      </w:pPr>
      <w:r w:rsidRPr="00442F60">
        <w:rPr>
          <w:rFonts w:eastAsia="Times New Roman"/>
          <w:szCs w:val="24"/>
          <w:lang w:eastAsia="ru-RU"/>
        </w:rPr>
        <w:t xml:space="preserve">Предмет закупки: </w:t>
      </w:r>
    </w:p>
    <w:p w:rsidR="00D642F8" w:rsidRDefault="00751E8C" w:rsidP="00751E8C">
      <w:pPr>
        <w:suppressAutoHyphens w:val="0"/>
        <w:ind w:left="720"/>
        <w:jc w:val="both"/>
        <w:rPr>
          <w:rFonts w:eastAsia="Times New Roman"/>
          <w:szCs w:val="24"/>
          <w:lang w:eastAsia="ru-RU"/>
        </w:rPr>
      </w:pPr>
      <w:r>
        <w:rPr>
          <w:rFonts w:eastAsia="Times New Roman"/>
          <w:szCs w:val="24"/>
          <w:lang w:eastAsia="ru-RU"/>
        </w:rPr>
        <w:t xml:space="preserve">Лот №1: </w:t>
      </w:r>
      <w:r w:rsidR="00465E98" w:rsidRPr="00465E98">
        <w:t>Катионит КУ-2-8 смола ионообменная</w:t>
      </w:r>
      <w:r w:rsidR="00263673">
        <w:t xml:space="preserve"> для нужд</w:t>
      </w:r>
      <w:r w:rsidR="00D642F8" w:rsidRPr="00442F60">
        <w:rPr>
          <w:rFonts w:eastAsia="Times New Roman"/>
          <w:b/>
          <w:szCs w:val="24"/>
          <w:lang w:eastAsia="ru-RU"/>
        </w:rPr>
        <w:t xml:space="preserve"> </w:t>
      </w:r>
      <w:r w:rsidR="00D642F8" w:rsidRPr="00442F60">
        <w:rPr>
          <w:rFonts w:eastAsia="Times New Roman"/>
          <w:szCs w:val="24"/>
          <w:lang w:eastAsia="ru-RU"/>
        </w:rPr>
        <w:t>ОАО «Славнефть-ЯНОС»;</w:t>
      </w:r>
    </w:p>
    <w:p w:rsidR="00525FAC" w:rsidRDefault="00751E8C" w:rsidP="00751E8C">
      <w:pPr>
        <w:suppressAutoHyphens w:val="0"/>
        <w:ind w:left="720"/>
        <w:jc w:val="both"/>
      </w:pPr>
      <w:r>
        <w:rPr>
          <w:rFonts w:eastAsia="Times New Roman"/>
          <w:szCs w:val="24"/>
          <w:lang w:eastAsia="ru-RU"/>
        </w:rPr>
        <w:t xml:space="preserve">Лот №2: </w:t>
      </w:r>
      <w:r w:rsidR="00465E98" w:rsidRPr="00465E98">
        <w:t>Цеолит NaX</w:t>
      </w:r>
      <w:r w:rsidR="00525FAC">
        <w:t>;</w:t>
      </w:r>
    </w:p>
    <w:p w:rsidR="00AA3FFC" w:rsidRPr="00AA3FFC" w:rsidRDefault="00525FAC" w:rsidP="00751E8C">
      <w:pPr>
        <w:suppressAutoHyphens w:val="0"/>
        <w:ind w:left="720"/>
        <w:jc w:val="both"/>
      </w:pPr>
      <w:r w:rsidRPr="00AA3FFC">
        <w:t>Лот № 3:</w:t>
      </w:r>
      <w:r w:rsidR="00AA3FFC" w:rsidRPr="00AA3FFC">
        <w:t xml:space="preserve"> </w:t>
      </w:r>
      <w:r w:rsidR="00465E98" w:rsidRPr="00465E98">
        <w:t>Шар фарфоровый подгруппа 799</w:t>
      </w:r>
      <w:r w:rsidR="00AA3FFC" w:rsidRPr="00465E98">
        <w:t>;</w:t>
      </w:r>
    </w:p>
    <w:p w:rsidR="00751E8C" w:rsidRPr="00AA3FFC" w:rsidRDefault="00AA3FFC" w:rsidP="00751E8C">
      <w:pPr>
        <w:suppressAutoHyphens w:val="0"/>
        <w:ind w:left="720"/>
        <w:jc w:val="both"/>
        <w:rPr>
          <w:rFonts w:eastAsia="Times New Roman"/>
          <w:szCs w:val="24"/>
          <w:lang w:eastAsia="ru-RU"/>
        </w:rPr>
      </w:pPr>
      <w:r w:rsidRPr="00AA3FFC">
        <w:t xml:space="preserve">Лот № 4: </w:t>
      </w:r>
      <w:r w:rsidR="00465E98" w:rsidRPr="00465E98">
        <w:t>Шар фарфоровый подгруппа 120</w:t>
      </w:r>
      <w:r w:rsidRPr="00AA3FFC">
        <w:t>.</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«Славнефть-ЯНОС»;</w:t>
      </w:r>
    </w:p>
    <w:p w:rsidR="00751E8C"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Пл</w:t>
      </w:r>
      <w:r>
        <w:rPr>
          <w:rFonts w:eastAsia="Times New Roman"/>
          <w:szCs w:val="24"/>
          <w:lang w:eastAsia="ru-RU"/>
        </w:rPr>
        <w:t xml:space="preserve">ановые сроки поставки Товара: </w:t>
      </w:r>
    </w:p>
    <w:p w:rsidR="00D642F8" w:rsidRDefault="00751E8C" w:rsidP="00751E8C">
      <w:pPr>
        <w:suppressAutoHyphens w:val="0"/>
        <w:autoSpaceDE w:val="0"/>
        <w:autoSpaceDN w:val="0"/>
        <w:adjustRightInd w:val="0"/>
        <w:ind w:left="720"/>
        <w:jc w:val="both"/>
        <w:rPr>
          <w:rFonts w:eastAsia="Times New Roman"/>
          <w:szCs w:val="24"/>
          <w:lang w:eastAsia="ru-RU"/>
        </w:rPr>
      </w:pPr>
      <w:r>
        <w:rPr>
          <w:rFonts w:eastAsia="Times New Roman"/>
          <w:szCs w:val="24"/>
          <w:lang w:eastAsia="ru-RU"/>
        </w:rPr>
        <w:t xml:space="preserve">Лот №1 – </w:t>
      </w:r>
      <w:r w:rsidR="00465E98">
        <w:rPr>
          <w:rFonts w:eastAsia="Times New Roman"/>
          <w:szCs w:val="24"/>
          <w:lang w:eastAsia="ru-RU"/>
        </w:rPr>
        <w:t>март</w:t>
      </w:r>
      <w:r w:rsidR="00A56C8F">
        <w:rPr>
          <w:rFonts w:eastAsia="Times New Roman"/>
          <w:szCs w:val="24"/>
          <w:lang w:eastAsia="ru-RU"/>
        </w:rPr>
        <w:t xml:space="preserve"> </w:t>
      </w:r>
      <w:r w:rsidR="00D642F8" w:rsidRPr="00442F60">
        <w:rPr>
          <w:rFonts w:eastAsia="Times New Roman"/>
          <w:szCs w:val="24"/>
          <w:lang w:eastAsia="ru-RU"/>
        </w:rPr>
        <w:t>201</w:t>
      </w:r>
      <w:r w:rsidR="00465E98">
        <w:rPr>
          <w:rFonts w:eastAsia="Times New Roman"/>
          <w:szCs w:val="24"/>
          <w:lang w:eastAsia="ru-RU"/>
        </w:rPr>
        <w:t>8</w:t>
      </w:r>
      <w:r w:rsidR="00D642F8">
        <w:rPr>
          <w:rFonts w:eastAsia="Times New Roman"/>
          <w:szCs w:val="24"/>
          <w:lang w:eastAsia="ru-RU"/>
        </w:rPr>
        <w:t>г</w:t>
      </w:r>
      <w:r w:rsidR="00D642F8" w:rsidRPr="00442F60">
        <w:rPr>
          <w:rFonts w:eastAsia="Times New Roman"/>
          <w:szCs w:val="24"/>
          <w:lang w:eastAsia="ru-RU"/>
        </w:rPr>
        <w:t>.;</w:t>
      </w:r>
    </w:p>
    <w:p w:rsidR="00751E8C" w:rsidRDefault="00751E8C" w:rsidP="00751E8C">
      <w:pPr>
        <w:suppressAutoHyphens w:val="0"/>
        <w:autoSpaceDE w:val="0"/>
        <w:autoSpaceDN w:val="0"/>
        <w:adjustRightInd w:val="0"/>
        <w:ind w:left="720"/>
        <w:jc w:val="both"/>
        <w:rPr>
          <w:rFonts w:eastAsia="Times New Roman"/>
          <w:szCs w:val="24"/>
          <w:lang w:eastAsia="ru-RU"/>
        </w:rPr>
      </w:pPr>
      <w:r>
        <w:rPr>
          <w:rFonts w:eastAsia="Times New Roman"/>
          <w:szCs w:val="24"/>
          <w:lang w:eastAsia="ru-RU"/>
        </w:rPr>
        <w:t xml:space="preserve">Лот №2 – </w:t>
      </w:r>
      <w:r w:rsidR="00465E98">
        <w:rPr>
          <w:rFonts w:eastAsia="Times New Roman"/>
          <w:szCs w:val="24"/>
          <w:lang w:eastAsia="ru-RU"/>
        </w:rPr>
        <w:t>март</w:t>
      </w:r>
      <w:r>
        <w:rPr>
          <w:rFonts w:eastAsia="Times New Roman"/>
          <w:szCs w:val="24"/>
          <w:lang w:eastAsia="ru-RU"/>
        </w:rPr>
        <w:t xml:space="preserve"> 201</w:t>
      </w:r>
      <w:r w:rsidR="00465E98">
        <w:rPr>
          <w:rFonts w:eastAsia="Times New Roman"/>
          <w:szCs w:val="24"/>
          <w:lang w:eastAsia="ru-RU"/>
        </w:rPr>
        <w:t>8</w:t>
      </w:r>
      <w:r>
        <w:rPr>
          <w:rFonts w:eastAsia="Times New Roman"/>
          <w:szCs w:val="24"/>
          <w:lang w:eastAsia="ru-RU"/>
        </w:rPr>
        <w:t xml:space="preserve"> – </w:t>
      </w:r>
      <w:r w:rsidR="00465E98">
        <w:rPr>
          <w:rFonts w:eastAsia="Times New Roman"/>
          <w:szCs w:val="24"/>
          <w:lang w:eastAsia="ru-RU"/>
        </w:rPr>
        <w:t>июль</w:t>
      </w:r>
      <w:r>
        <w:rPr>
          <w:rFonts w:eastAsia="Times New Roman"/>
          <w:szCs w:val="24"/>
          <w:lang w:eastAsia="ru-RU"/>
        </w:rPr>
        <w:t xml:space="preserve"> 201</w:t>
      </w:r>
      <w:r w:rsidR="00465E98">
        <w:rPr>
          <w:rFonts w:eastAsia="Times New Roman"/>
          <w:szCs w:val="24"/>
          <w:lang w:eastAsia="ru-RU"/>
        </w:rPr>
        <w:t>8</w:t>
      </w:r>
    </w:p>
    <w:p w:rsidR="00AA3FFC" w:rsidRDefault="00AA3FFC" w:rsidP="00AA3FFC">
      <w:pPr>
        <w:suppressAutoHyphens w:val="0"/>
        <w:autoSpaceDE w:val="0"/>
        <w:autoSpaceDN w:val="0"/>
        <w:adjustRightInd w:val="0"/>
        <w:ind w:left="720"/>
        <w:jc w:val="both"/>
        <w:rPr>
          <w:rFonts w:eastAsia="Times New Roman"/>
          <w:szCs w:val="24"/>
          <w:lang w:eastAsia="ru-RU"/>
        </w:rPr>
      </w:pPr>
      <w:r>
        <w:rPr>
          <w:rFonts w:eastAsia="Times New Roman"/>
          <w:szCs w:val="24"/>
          <w:lang w:eastAsia="ru-RU"/>
        </w:rPr>
        <w:t xml:space="preserve">Лот №3 – </w:t>
      </w:r>
      <w:r w:rsidR="00465E98">
        <w:rPr>
          <w:rFonts w:eastAsia="Times New Roman"/>
          <w:szCs w:val="24"/>
          <w:lang w:eastAsia="ru-RU"/>
        </w:rPr>
        <w:t>июн</w:t>
      </w:r>
      <w:r>
        <w:rPr>
          <w:rFonts w:eastAsia="Times New Roman"/>
          <w:szCs w:val="24"/>
          <w:lang w:eastAsia="ru-RU"/>
        </w:rPr>
        <w:t xml:space="preserve">ь </w:t>
      </w:r>
      <w:r w:rsidRPr="00442F60">
        <w:rPr>
          <w:rFonts w:eastAsia="Times New Roman"/>
          <w:szCs w:val="24"/>
          <w:lang w:eastAsia="ru-RU"/>
        </w:rPr>
        <w:t>201</w:t>
      </w:r>
      <w:r w:rsidR="00465E98">
        <w:rPr>
          <w:rFonts w:eastAsia="Times New Roman"/>
          <w:szCs w:val="24"/>
          <w:lang w:eastAsia="ru-RU"/>
        </w:rPr>
        <w:t>8</w:t>
      </w:r>
      <w:r>
        <w:rPr>
          <w:rFonts w:eastAsia="Times New Roman"/>
          <w:szCs w:val="24"/>
          <w:lang w:eastAsia="ru-RU"/>
        </w:rPr>
        <w:t>г</w:t>
      </w:r>
      <w:r w:rsidRPr="00442F60">
        <w:rPr>
          <w:rFonts w:eastAsia="Times New Roman"/>
          <w:szCs w:val="24"/>
          <w:lang w:eastAsia="ru-RU"/>
        </w:rPr>
        <w:t>.;</w:t>
      </w:r>
    </w:p>
    <w:p w:rsidR="00AA3FFC" w:rsidRDefault="00AA3FFC" w:rsidP="00AA3FFC">
      <w:pPr>
        <w:suppressAutoHyphens w:val="0"/>
        <w:autoSpaceDE w:val="0"/>
        <w:autoSpaceDN w:val="0"/>
        <w:adjustRightInd w:val="0"/>
        <w:ind w:left="720"/>
        <w:jc w:val="both"/>
        <w:rPr>
          <w:rFonts w:eastAsia="Times New Roman"/>
          <w:szCs w:val="24"/>
          <w:lang w:eastAsia="ru-RU"/>
        </w:rPr>
      </w:pPr>
      <w:r>
        <w:rPr>
          <w:rFonts w:eastAsia="Times New Roman"/>
          <w:szCs w:val="24"/>
          <w:lang w:eastAsia="ru-RU"/>
        </w:rPr>
        <w:t>Лот №</w:t>
      </w:r>
      <w:r w:rsidR="006B1CB0">
        <w:rPr>
          <w:rFonts w:eastAsia="Times New Roman"/>
          <w:szCs w:val="24"/>
          <w:lang w:eastAsia="ru-RU"/>
        </w:rPr>
        <w:t>4</w:t>
      </w:r>
      <w:r>
        <w:rPr>
          <w:rFonts w:eastAsia="Times New Roman"/>
          <w:szCs w:val="24"/>
          <w:lang w:eastAsia="ru-RU"/>
        </w:rPr>
        <w:t xml:space="preserve"> – </w:t>
      </w:r>
      <w:r w:rsidR="00465E98">
        <w:rPr>
          <w:rFonts w:eastAsia="Times New Roman"/>
          <w:szCs w:val="24"/>
          <w:lang w:eastAsia="ru-RU"/>
        </w:rPr>
        <w:t>феврал</w:t>
      </w:r>
      <w:r>
        <w:rPr>
          <w:rFonts w:eastAsia="Times New Roman"/>
          <w:szCs w:val="24"/>
          <w:lang w:eastAsia="ru-RU"/>
        </w:rPr>
        <w:t>ь 2018.</w:t>
      </w:r>
    </w:p>
    <w:p w:rsidR="00AA3FFC" w:rsidRPr="00442F60" w:rsidRDefault="00AA3FFC" w:rsidP="00751E8C">
      <w:pPr>
        <w:suppressAutoHyphens w:val="0"/>
        <w:autoSpaceDE w:val="0"/>
        <w:autoSpaceDN w:val="0"/>
        <w:adjustRightInd w:val="0"/>
        <w:ind w:left="720"/>
        <w:jc w:val="both"/>
        <w:rPr>
          <w:rFonts w:eastAsia="Times New Roman"/>
          <w:szCs w:val="24"/>
          <w:lang w:eastAsia="ru-RU"/>
        </w:rPr>
      </w:pP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Полные отгрузочные реквизиты грузополучателя: 150023, г. Ярославль, ул. Гагарина</w:t>
      </w:r>
      <w:r>
        <w:rPr>
          <w:rFonts w:eastAsia="Times New Roman"/>
          <w:szCs w:val="24"/>
          <w:lang w:eastAsia="ru-RU"/>
        </w:rPr>
        <w:t xml:space="preserve"> </w:t>
      </w:r>
      <w:r w:rsidRPr="00442F60">
        <w:rPr>
          <w:rFonts w:eastAsia="Times New Roman"/>
          <w:szCs w:val="24"/>
          <w:lang w:eastAsia="ru-RU"/>
        </w:rPr>
        <w:t>77, База оборудования ОАО «Славнефть-ЯНОС»;</w:t>
      </w:r>
    </w:p>
    <w:p w:rsidR="00D642F8" w:rsidRPr="00442F60" w:rsidRDefault="00D642F8" w:rsidP="00D642F8">
      <w:pPr>
        <w:numPr>
          <w:ilvl w:val="0"/>
          <w:numId w:val="25"/>
        </w:numPr>
        <w:suppressAutoHyphens w:val="0"/>
        <w:rPr>
          <w:rFonts w:eastAsia="Times New Roman"/>
          <w:szCs w:val="24"/>
          <w:lang w:eastAsia="ru-RU"/>
        </w:rPr>
      </w:pPr>
      <w:r w:rsidRPr="00442F60">
        <w:rPr>
          <w:rFonts w:eastAsia="Times New Roman"/>
          <w:szCs w:val="24"/>
          <w:lang w:eastAsia="ru-RU"/>
        </w:rPr>
        <w:t xml:space="preserve">Товар представлен </w:t>
      </w:r>
      <w:r>
        <w:rPr>
          <w:rFonts w:eastAsia="Times New Roman"/>
          <w:szCs w:val="24"/>
          <w:lang w:eastAsia="ru-RU"/>
        </w:rPr>
        <w:t xml:space="preserve">не </w:t>
      </w:r>
      <w:r w:rsidRPr="00442F60">
        <w:rPr>
          <w:rFonts w:eastAsia="Times New Roman"/>
          <w:szCs w:val="24"/>
          <w:lang w:eastAsia="ru-RU"/>
        </w:rPr>
        <w:t>делимым Лотом.</w:t>
      </w:r>
    </w:p>
    <w:p w:rsidR="00D642F8" w:rsidRPr="00442F60" w:rsidRDefault="00D642F8" w:rsidP="00D642F8">
      <w:pPr>
        <w:autoSpaceDE w:val="0"/>
        <w:autoSpaceDN w:val="0"/>
        <w:adjustRightInd w:val="0"/>
        <w:ind w:left="720"/>
        <w:jc w:val="both"/>
        <w:rPr>
          <w:rFonts w:eastAsia="Times New Roman"/>
          <w:sz w:val="12"/>
          <w:szCs w:val="12"/>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Default="00A56C8F" w:rsidP="00A56C8F">
      <w:pPr>
        <w:autoSpaceDE w:val="0"/>
        <w:autoSpaceDN w:val="0"/>
        <w:adjustRightInd w:val="0"/>
        <w:ind w:left="426"/>
        <w:jc w:val="both"/>
        <w:rPr>
          <w:rFonts w:eastAsia="Times New Roman"/>
          <w:iCs/>
          <w:szCs w:val="24"/>
          <w:lang w:eastAsia="ru-RU"/>
        </w:rPr>
      </w:pPr>
    </w:p>
    <w:p w:rsidR="00A56C8F" w:rsidRPr="00A56C8F" w:rsidRDefault="00A56C8F" w:rsidP="00A56C8F">
      <w:pPr>
        <w:spacing w:after="120"/>
        <w:ind w:left="142"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A56C8F" w:rsidRDefault="00A56C8F" w:rsidP="00A56C8F">
      <w:pPr>
        <w:autoSpaceDE w:val="0"/>
        <w:autoSpaceDN w:val="0"/>
        <w:adjustRightInd w:val="0"/>
        <w:ind w:firstLine="709"/>
        <w:jc w:val="center"/>
        <w:rPr>
          <w:rFonts w:cs="Arial"/>
          <w:iCs/>
          <w:szCs w:val="24"/>
        </w:rPr>
      </w:pPr>
    </w:p>
    <w:p w:rsidR="00A56C8F" w:rsidRDefault="00AA3FFC" w:rsidP="00AA3FFC">
      <w:pPr>
        <w:autoSpaceDE w:val="0"/>
        <w:autoSpaceDN w:val="0"/>
        <w:adjustRightInd w:val="0"/>
        <w:rPr>
          <w:b/>
        </w:rPr>
      </w:pPr>
      <w:r>
        <w:rPr>
          <w:rFonts w:cs="Arial"/>
          <w:iCs/>
        </w:rPr>
        <w:tab/>
      </w:r>
      <w:r w:rsidRPr="00AA3FFC">
        <w:rPr>
          <w:rFonts w:cs="Arial"/>
          <w:b/>
          <w:iCs/>
        </w:rPr>
        <w:t xml:space="preserve">Лот №1 - </w:t>
      </w:r>
      <w:r w:rsidR="00465E98" w:rsidRPr="00465E98">
        <w:rPr>
          <w:b/>
        </w:rPr>
        <w:t>Катионит КУ-2-8 смола ионообменная</w:t>
      </w:r>
      <w:r w:rsidR="00465E98" w:rsidRPr="009655E6">
        <w:rPr>
          <w:b/>
          <w:noProof/>
          <w:lang w:eastAsia="ru-RU"/>
        </w:rPr>
        <w:t xml:space="preserve"> </w:t>
      </w:r>
    </w:p>
    <w:p w:rsidR="009655E6" w:rsidRDefault="00550465" w:rsidP="00550465">
      <w:pPr>
        <w:autoSpaceDE w:val="0"/>
        <w:autoSpaceDN w:val="0"/>
        <w:adjustRightInd w:val="0"/>
        <w:jc w:val="center"/>
        <w:rPr>
          <w:b/>
        </w:rPr>
      </w:pPr>
      <w:r w:rsidRPr="00550465">
        <w:rPr>
          <w:b/>
          <w:noProof/>
          <w:lang w:eastAsia="ru-RU"/>
        </w:rPr>
        <w:drawing>
          <wp:inline distT="0" distB="0" distL="0" distR="0">
            <wp:extent cx="5049409" cy="38881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53525" cy="3891275"/>
                    </a:xfrm>
                    <a:prstGeom prst="rect">
                      <a:avLst/>
                    </a:prstGeom>
                    <a:noFill/>
                    <a:ln>
                      <a:noFill/>
                    </a:ln>
                  </pic:spPr>
                </pic:pic>
              </a:graphicData>
            </a:graphic>
          </wp:inline>
        </w:drawing>
      </w:r>
    </w:p>
    <w:p w:rsidR="009655E6" w:rsidRDefault="009655E6" w:rsidP="00AA3FFC">
      <w:pPr>
        <w:autoSpaceDE w:val="0"/>
        <w:autoSpaceDN w:val="0"/>
        <w:adjustRightInd w:val="0"/>
        <w:rPr>
          <w:b/>
        </w:rPr>
      </w:pPr>
      <w:r>
        <w:rPr>
          <w:b/>
        </w:rPr>
        <w:br w:type="page"/>
      </w:r>
    </w:p>
    <w:p w:rsidR="009655E6" w:rsidRPr="00550465" w:rsidRDefault="009655E6" w:rsidP="00AA3FFC">
      <w:pPr>
        <w:autoSpaceDE w:val="0"/>
        <w:autoSpaceDN w:val="0"/>
        <w:adjustRightInd w:val="0"/>
        <w:rPr>
          <w:rFonts w:cs="Arial"/>
          <w:b/>
          <w:iCs/>
          <w:lang w:val="en-US"/>
        </w:rPr>
      </w:pPr>
      <w:r>
        <w:rPr>
          <w:rFonts w:cs="Arial"/>
          <w:b/>
          <w:iCs/>
        </w:rPr>
        <w:lastRenderedPageBreak/>
        <w:tab/>
        <w:t xml:space="preserve">Лот № 2 </w:t>
      </w:r>
      <w:r w:rsidRPr="00550465">
        <w:rPr>
          <w:rFonts w:cs="Arial"/>
          <w:b/>
          <w:iCs/>
        </w:rPr>
        <w:t xml:space="preserve">– </w:t>
      </w:r>
      <w:r w:rsidR="00550465" w:rsidRPr="00550465">
        <w:rPr>
          <w:b/>
        </w:rPr>
        <w:t>Цеолит NaX</w:t>
      </w:r>
      <w:r w:rsidR="00550465">
        <w:rPr>
          <w:b/>
          <w:lang w:val="en-US"/>
        </w:rPr>
        <w:t xml:space="preserve"> 2,9</w:t>
      </w:r>
    </w:p>
    <w:p w:rsidR="00A56C8F" w:rsidRDefault="00550465" w:rsidP="00550465">
      <w:pPr>
        <w:suppressAutoHyphens w:val="0"/>
        <w:autoSpaceDE w:val="0"/>
        <w:autoSpaceDN w:val="0"/>
        <w:adjustRightInd w:val="0"/>
        <w:ind w:left="426" w:firstLine="426"/>
        <w:jc w:val="center"/>
        <w:rPr>
          <w:rFonts w:eastAsia="Calibri"/>
          <w:iCs/>
        </w:rPr>
      </w:pPr>
      <w:r w:rsidRPr="00550465">
        <w:rPr>
          <w:rFonts w:eastAsia="Calibri"/>
          <w:iCs/>
          <w:noProof/>
          <w:lang w:eastAsia="ru-RU"/>
        </w:rPr>
        <w:drawing>
          <wp:inline distT="0" distB="0" distL="0" distR="0">
            <wp:extent cx="5403850" cy="443992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3850" cy="4439920"/>
                    </a:xfrm>
                    <a:prstGeom prst="rect">
                      <a:avLst/>
                    </a:prstGeom>
                    <a:noFill/>
                    <a:ln>
                      <a:noFill/>
                    </a:ln>
                  </pic:spPr>
                </pic:pic>
              </a:graphicData>
            </a:graphic>
          </wp:inline>
        </w:drawing>
      </w:r>
    </w:p>
    <w:p w:rsidR="00550465" w:rsidRDefault="00550465" w:rsidP="00A56C8F">
      <w:pPr>
        <w:suppressAutoHyphens w:val="0"/>
        <w:autoSpaceDE w:val="0"/>
        <w:autoSpaceDN w:val="0"/>
        <w:adjustRightInd w:val="0"/>
        <w:ind w:left="426" w:firstLine="426"/>
        <w:jc w:val="both"/>
        <w:rPr>
          <w:rFonts w:eastAsia="Calibri"/>
          <w:b/>
          <w:iCs/>
        </w:rPr>
      </w:pPr>
      <w:r w:rsidRPr="00550465">
        <w:rPr>
          <w:rFonts w:eastAsia="Calibri"/>
          <w:b/>
          <w:iCs/>
        </w:rPr>
        <w:t>Цеолит NaX-БКО фр.2,0-0,2</w:t>
      </w:r>
    </w:p>
    <w:p w:rsidR="00550465" w:rsidRDefault="00550465" w:rsidP="00550465">
      <w:pPr>
        <w:suppressAutoHyphens w:val="0"/>
        <w:autoSpaceDE w:val="0"/>
        <w:autoSpaceDN w:val="0"/>
        <w:adjustRightInd w:val="0"/>
        <w:ind w:left="426" w:firstLine="426"/>
        <w:jc w:val="center"/>
        <w:rPr>
          <w:rFonts w:eastAsia="Calibri"/>
          <w:b/>
          <w:iCs/>
          <w:lang w:val="en-US"/>
        </w:rPr>
      </w:pPr>
      <w:r w:rsidRPr="00550465">
        <w:rPr>
          <w:rFonts w:eastAsia="Calibri"/>
          <w:b/>
          <w:iCs/>
          <w:noProof/>
          <w:lang w:eastAsia="ru-RU"/>
        </w:rPr>
        <w:drawing>
          <wp:inline distT="0" distB="0" distL="0" distR="0">
            <wp:extent cx="5255741" cy="4184650"/>
            <wp:effectExtent l="0" t="0" r="2540" b="635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8590" cy="4186919"/>
                    </a:xfrm>
                    <a:prstGeom prst="rect">
                      <a:avLst/>
                    </a:prstGeom>
                    <a:noFill/>
                    <a:ln>
                      <a:noFill/>
                    </a:ln>
                  </pic:spPr>
                </pic:pic>
              </a:graphicData>
            </a:graphic>
          </wp:inline>
        </w:drawing>
      </w:r>
    </w:p>
    <w:p w:rsidR="00550465" w:rsidRDefault="00550465" w:rsidP="00550465">
      <w:pPr>
        <w:suppressAutoHyphens w:val="0"/>
        <w:autoSpaceDE w:val="0"/>
        <w:autoSpaceDN w:val="0"/>
        <w:adjustRightInd w:val="0"/>
        <w:ind w:left="426" w:firstLine="426"/>
        <w:jc w:val="center"/>
        <w:rPr>
          <w:rFonts w:eastAsia="Calibri"/>
          <w:b/>
          <w:iCs/>
          <w:lang w:val="en-US"/>
        </w:rPr>
      </w:pPr>
    </w:p>
    <w:p w:rsidR="00550465" w:rsidRDefault="00550465" w:rsidP="00550465">
      <w:pPr>
        <w:suppressAutoHyphens w:val="0"/>
        <w:autoSpaceDE w:val="0"/>
        <w:autoSpaceDN w:val="0"/>
        <w:adjustRightInd w:val="0"/>
        <w:ind w:left="426" w:firstLine="426"/>
        <w:jc w:val="center"/>
        <w:rPr>
          <w:rFonts w:eastAsia="Calibri"/>
          <w:b/>
          <w:iCs/>
          <w:lang w:val="en-US"/>
        </w:rPr>
      </w:pPr>
    </w:p>
    <w:p w:rsidR="00550465" w:rsidRDefault="00550465" w:rsidP="00550465">
      <w:pPr>
        <w:suppressAutoHyphens w:val="0"/>
        <w:autoSpaceDE w:val="0"/>
        <w:autoSpaceDN w:val="0"/>
        <w:adjustRightInd w:val="0"/>
        <w:ind w:left="426" w:firstLine="426"/>
        <w:jc w:val="center"/>
        <w:rPr>
          <w:rFonts w:eastAsia="Calibri"/>
          <w:b/>
          <w:iCs/>
          <w:lang w:val="en-US"/>
        </w:rPr>
      </w:pPr>
    </w:p>
    <w:p w:rsidR="00550465" w:rsidRDefault="00D62183" w:rsidP="00D62183">
      <w:pPr>
        <w:suppressAutoHyphens w:val="0"/>
        <w:autoSpaceDE w:val="0"/>
        <w:autoSpaceDN w:val="0"/>
        <w:adjustRightInd w:val="0"/>
        <w:ind w:left="426" w:firstLine="426"/>
        <w:rPr>
          <w:rFonts w:eastAsia="Calibri"/>
          <w:b/>
          <w:iCs/>
          <w:lang w:val="en-US"/>
        </w:rPr>
      </w:pPr>
      <w:r w:rsidRPr="00D62183">
        <w:rPr>
          <w:rFonts w:eastAsia="Calibri"/>
          <w:b/>
          <w:iCs/>
          <w:lang w:val="en-US"/>
        </w:rPr>
        <w:lastRenderedPageBreak/>
        <w:t>Цеолит NаХ-БКО</w:t>
      </w:r>
    </w:p>
    <w:p w:rsidR="00D62183" w:rsidRDefault="00D62183" w:rsidP="009655E6">
      <w:pPr>
        <w:suppressAutoHyphens w:val="0"/>
        <w:autoSpaceDE w:val="0"/>
        <w:autoSpaceDN w:val="0"/>
        <w:adjustRightInd w:val="0"/>
        <w:ind w:left="426" w:firstLine="426"/>
        <w:rPr>
          <w:rFonts w:eastAsia="Calibri"/>
          <w:b/>
          <w:iCs/>
        </w:rPr>
      </w:pPr>
      <w:r w:rsidRPr="00D62183">
        <w:rPr>
          <w:rFonts w:eastAsia="Calibri"/>
          <w:b/>
          <w:iCs/>
          <w:noProof/>
          <w:lang w:eastAsia="ru-RU"/>
        </w:rPr>
        <w:drawing>
          <wp:inline distT="0" distB="0" distL="0" distR="0">
            <wp:extent cx="5403850" cy="4893310"/>
            <wp:effectExtent l="0" t="0" r="6350" b="254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3850" cy="4893310"/>
                    </a:xfrm>
                    <a:prstGeom prst="rect">
                      <a:avLst/>
                    </a:prstGeom>
                    <a:noFill/>
                    <a:ln>
                      <a:noFill/>
                    </a:ln>
                  </pic:spPr>
                </pic:pic>
              </a:graphicData>
            </a:graphic>
          </wp:inline>
        </w:drawing>
      </w:r>
    </w:p>
    <w:p w:rsidR="00D62183" w:rsidRDefault="00D62183" w:rsidP="009655E6">
      <w:pPr>
        <w:suppressAutoHyphens w:val="0"/>
        <w:autoSpaceDE w:val="0"/>
        <w:autoSpaceDN w:val="0"/>
        <w:adjustRightInd w:val="0"/>
        <w:ind w:left="426" w:firstLine="426"/>
        <w:rPr>
          <w:rFonts w:eastAsia="Calibri"/>
          <w:b/>
          <w:iCs/>
        </w:rPr>
      </w:pPr>
    </w:p>
    <w:p w:rsidR="009655E6" w:rsidRDefault="009655E6" w:rsidP="009655E6">
      <w:pPr>
        <w:suppressAutoHyphens w:val="0"/>
        <w:autoSpaceDE w:val="0"/>
        <w:autoSpaceDN w:val="0"/>
        <w:adjustRightInd w:val="0"/>
        <w:ind w:left="426" w:firstLine="426"/>
        <w:rPr>
          <w:rFonts w:eastAsia="Calibri"/>
          <w:b/>
          <w:iCs/>
        </w:rPr>
      </w:pPr>
      <w:r w:rsidRPr="009655E6">
        <w:rPr>
          <w:rFonts w:eastAsia="Calibri"/>
          <w:b/>
          <w:iCs/>
        </w:rPr>
        <w:t xml:space="preserve">Лот № 3 - </w:t>
      </w:r>
      <w:r w:rsidR="00D62183" w:rsidRPr="00D62183">
        <w:rPr>
          <w:b/>
        </w:rPr>
        <w:t>Шар фарфоровый подгруппа 799</w:t>
      </w:r>
    </w:p>
    <w:p w:rsidR="003A1085" w:rsidRDefault="009655E6" w:rsidP="009655E6">
      <w:pPr>
        <w:suppressAutoHyphens w:val="0"/>
        <w:autoSpaceDE w:val="0"/>
        <w:autoSpaceDN w:val="0"/>
        <w:adjustRightInd w:val="0"/>
        <w:ind w:left="426" w:firstLine="426"/>
        <w:rPr>
          <w:rFonts w:eastAsia="Calibri"/>
          <w:b/>
          <w:iCs/>
        </w:rPr>
      </w:pPr>
      <w:r>
        <w:rPr>
          <w:rFonts w:eastAsia="Calibri"/>
          <w:b/>
          <w:iCs/>
        </w:rPr>
        <w:t xml:space="preserve"> </w:t>
      </w:r>
      <w:r w:rsidR="00D62183" w:rsidRPr="00D62183">
        <w:rPr>
          <w:rFonts w:eastAsia="Calibri"/>
          <w:b/>
          <w:iCs/>
          <w:noProof/>
          <w:lang w:eastAsia="ru-RU"/>
        </w:rPr>
        <w:drawing>
          <wp:inline distT="0" distB="0" distL="0" distR="0">
            <wp:extent cx="5362575" cy="1631315"/>
            <wp:effectExtent l="0" t="0" r="9525" b="698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62575" cy="1631315"/>
                    </a:xfrm>
                    <a:prstGeom prst="rect">
                      <a:avLst/>
                    </a:prstGeom>
                    <a:noFill/>
                    <a:ln>
                      <a:noFill/>
                    </a:ln>
                  </pic:spPr>
                </pic:pic>
              </a:graphicData>
            </a:graphic>
          </wp:inline>
        </w:drawing>
      </w:r>
    </w:p>
    <w:p w:rsidR="009655E6" w:rsidRDefault="009655E6" w:rsidP="009655E6">
      <w:pPr>
        <w:suppressAutoHyphens w:val="0"/>
        <w:autoSpaceDE w:val="0"/>
        <w:autoSpaceDN w:val="0"/>
        <w:adjustRightInd w:val="0"/>
        <w:ind w:left="426" w:firstLine="426"/>
        <w:rPr>
          <w:rFonts w:eastAsia="Calibri"/>
          <w:b/>
          <w:iCs/>
        </w:rPr>
      </w:pPr>
      <w:r>
        <w:rPr>
          <w:rFonts w:eastAsia="Calibri"/>
          <w:b/>
          <w:iCs/>
        </w:rPr>
        <w:t xml:space="preserve">Лот № 4 </w:t>
      </w:r>
      <w:r w:rsidR="003A1085" w:rsidRPr="003A1085">
        <w:rPr>
          <w:rFonts w:eastAsia="Calibri"/>
          <w:b/>
          <w:iCs/>
        </w:rPr>
        <w:t>Шар фарфоровый ф19мм подгруппа 120</w:t>
      </w:r>
    </w:p>
    <w:p w:rsidR="003A1085" w:rsidRPr="009655E6" w:rsidRDefault="003A1085" w:rsidP="009655E6">
      <w:pPr>
        <w:suppressAutoHyphens w:val="0"/>
        <w:autoSpaceDE w:val="0"/>
        <w:autoSpaceDN w:val="0"/>
        <w:adjustRightInd w:val="0"/>
        <w:ind w:left="426" w:firstLine="426"/>
        <w:rPr>
          <w:rFonts w:eastAsia="Calibri"/>
          <w:b/>
          <w:iCs/>
        </w:rPr>
      </w:pPr>
      <w:r w:rsidRPr="003A1085">
        <w:rPr>
          <w:rFonts w:eastAsia="Calibri"/>
          <w:b/>
          <w:iCs/>
          <w:noProof/>
          <w:lang w:eastAsia="ru-RU"/>
        </w:rPr>
        <w:drawing>
          <wp:inline distT="0" distB="0" distL="0" distR="0">
            <wp:extent cx="5173345" cy="2141838"/>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76285" cy="2143055"/>
                    </a:xfrm>
                    <a:prstGeom prst="rect">
                      <a:avLst/>
                    </a:prstGeom>
                    <a:noFill/>
                    <a:ln>
                      <a:noFill/>
                    </a:ln>
                  </pic:spPr>
                </pic:pic>
              </a:graphicData>
            </a:graphic>
          </wp:inline>
        </w:drawing>
      </w:r>
    </w:p>
    <w:p w:rsidR="00A56C8F" w:rsidRPr="000337DF" w:rsidRDefault="00A56C8F" w:rsidP="00A56C8F">
      <w:pPr>
        <w:suppressAutoHyphens w:val="0"/>
        <w:autoSpaceDE w:val="0"/>
        <w:autoSpaceDN w:val="0"/>
        <w:adjustRightInd w:val="0"/>
        <w:ind w:left="426" w:firstLine="426"/>
        <w:jc w:val="both"/>
        <w:rPr>
          <w:rFonts w:eastAsia="Calibri"/>
          <w:iCs/>
        </w:rPr>
      </w:pPr>
      <w:r w:rsidRPr="000337DF">
        <w:rPr>
          <w:rFonts w:eastAsia="Calibri"/>
          <w:iCs/>
        </w:rPr>
        <w:lastRenderedPageBreak/>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A56C8F" w:rsidRPr="003A1085" w:rsidRDefault="00A56C8F" w:rsidP="00A56C8F">
      <w:pPr>
        <w:autoSpaceDE w:val="0"/>
        <w:autoSpaceDN w:val="0"/>
        <w:adjustRightInd w:val="0"/>
        <w:ind w:left="426"/>
        <w:jc w:val="both"/>
        <w:rPr>
          <w:rFonts w:eastAsia="Times New Roman"/>
          <w:iCs/>
          <w:sz w:val="28"/>
          <w:szCs w:val="28"/>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Общие требования к продукту.</w:t>
      </w:r>
    </w:p>
    <w:p w:rsidR="00A56C8F" w:rsidRPr="00442F60" w:rsidRDefault="00A56C8F" w:rsidP="00A56C8F">
      <w:pPr>
        <w:autoSpaceDE w:val="0"/>
        <w:autoSpaceDN w:val="0"/>
        <w:adjustRightInd w:val="0"/>
        <w:ind w:left="426"/>
        <w:jc w:val="both"/>
        <w:rPr>
          <w:rFonts w:eastAsia="Times New Roman"/>
          <w:b/>
          <w:i/>
          <w:iCs/>
          <w:szCs w:val="24"/>
          <w:lang w:eastAsia="ru-RU"/>
        </w:rPr>
      </w:pPr>
    </w:p>
    <w:p w:rsidR="00A56C8F" w:rsidRDefault="00A56C8F" w:rsidP="00A56C8F">
      <w:pPr>
        <w:ind w:left="426"/>
        <w:jc w:val="both"/>
        <w:rPr>
          <w:rFonts w:eastAsia="Times New Roman"/>
          <w:szCs w:val="24"/>
          <w:lang w:eastAsia="ru-RU"/>
        </w:rPr>
      </w:pPr>
      <w:r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Pr>
          <w:rFonts w:eastAsia="Times New Roman"/>
          <w:szCs w:val="24"/>
          <w:lang w:eastAsia="ru-RU"/>
        </w:rPr>
        <w:t>,</w:t>
      </w:r>
      <w:r w:rsidRPr="00B52476">
        <w:rPr>
          <w:rFonts w:eastAsia="Times New Roman"/>
          <w:szCs w:val="24"/>
          <w:lang w:eastAsia="ru-RU"/>
        </w:rPr>
        <w:t xml:space="preserve"> </w:t>
      </w:r>
      <w:r w:rsidRPr="00BC1DB1">
        <w:rPr>
          <w:rFonts w:eastAsia="Times New Roman"/>
          <w:szCs w:val="24"/>
          <w:lang w:eastAsia="ru-RU"/>
        </w:rPr>
        <w:t>но не более 18 (восемнадцати) месяцев с момента получения товара Покупателем.</w:t>
      </w:r>
    </w:p>
    <w:p w:rsidR="00A56C8F" w:rsidRPr="00442F60" w:rsidRDefault="00A56C8F" w:rsidP="00A56C8F">
      <w:pPr>
        <w:ind w:left="426"/>
        <w:jc w:val="both"/>
        <w:rPr>
          <w:rFonts w:eastAsia="Times New Roman"/>
          <w:szCs w:val="24"/>
          <w:lang w:eastAsia="ru-RU"/>
        </w:rPr>
      </w:pPr>
      <w:r>
        <w:rPr>
          <w:rFonts w:eastAsia="Times New Roman"/>
          <w:szCs w:val="24"/>
          <w:lang w:eastAsia="ru-RU"/>
        </w:rPr>
        <w:t xml:space="preserve">2.2. </w:t>
      </w:r>
      <w:r w:rsidR="00525FAC">
        <w:rPr>
          <w:rFonts w:eastAsia="Times New Roman"/>
          <w:szCs w:val="24"/>
          <w:lang w:eastAsia="ru-RU"/>
        </w:rPr>
        <w:t xml:space="preserve">Гарантийный срок на </w:t>
      </w:r>
      <w:r w:rsidRPr="00BC1DB1">
        <w:rPr>
          <w:rFonts w:eastAsia="Times New Roman"/>
          <w:szCs w:val="24"/>
          <w:lang w:eastAsia="ru-RU"/>
        </w:rPr>
        <w:t>Товар составляет 12 (двенадцать) месяцев</w:t>
      </w:r>
      <w:r w:rsidRPr="00B101EA">
        <w:rPr>
          <w:rFonts w:eastAsia="Times New Roman"/>
          <w:szCs w:val="24"/>
          <w:lang w:eastAsia="ru-RU"/>
        </w:rPr>
        <w:t xml:space="preserve"> </w:t>
      </w:r>
      <w:r w:rsidRPr="002D31E4">
        <w:rPr>
          <w:rFonts w:eastAsia="Times New Roman"/>
          <w:szCs w:val="24"/>
          <w:lang w:eastAsia="ru-RU"/>
        </w:rPr>
        <w:t>с момента получения Товара Покупателем.</w:t>
      </w:r>
    </w:p>
    <w:p w:rsidR="00A56C8F" w:rsidRPr="00442F60" w:rsidRDefault="00A56C8F" w:rsidP="00A56C8F">
      <w:pPr>
        <w:ind w:left="426"/>
        <w:jc w:val="both"/>
        <w:rPr>
          <w:rFonts w:eastAsia="Times New Roman"/>
          <w:szCs w:val="24"/>
          <w:lang w:eastAsia="ru-RU"/>
        </w:rPr>
      </w:pPr>
      <w:r w:rsidRPr="00442F60">
        <w:rPr>
          <w:rFonts w:eastAsia="Times New Roman"/>
          <w:szCs w:val="24"/>
          <w:lang w:eastAsia="ru-RU"/>
        </w:rPr>
        <w:t>2.</w:t>
      </w:r>
      <w:r>
        <w:rPr>
          <w:rFonts w:eastAsia="Times New Roman"/>
          <w:szCs w:val="24"/>
          <w:lang w:eastAsia="ru-RU"/>
        </w:rPr>
        <w:t>3</w:t>
      </w:r>
      <w:r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Default="00BB4859" w:rsidP="00BB4859">
      <w:pPr>
        <w:autoSpaceDE w:val="0"/>
        <w:autoSpaceDN w:val="0"/>
        <w:adjustRightInd w:val="0"/>
        <w:ind w:left="426"/>
        <w:jc w:val="both"/>
        <w:rPr>
          <w:rFonts w:ascii="Arial" w:hAnsi="Arial" w:cs="Arial"/>
          <w:sz w:val="22"/>
        </w:rPr>
      </w:pPr>
    </w:p>
    <w:p w:rsidR="00BB4859" w:rsidRPr="00BB4859" w:rsidRDefault="00BB4859" w:rsidP="00263673">
      <w:pPr>
        <w:ind w:left="426"/>
        <w:jc w:val="both"/>
        <w:rPr>
          <w:rFonts w:eastAsia="Times New Roman"/>
          <w:sz w:val="23"/>
          <w:szCs w:val="23"/>
          <w:lang w:eastAsia="ru-RU"/>
        </w:rPr>
      </w:pPr>
      <w:r w:rsidRPr="00BB4859">
        <w:rPr>
          <w:rFonts w:eastAsia="Times New Roman"/>
          <w:sz w:val="23"/>
          <w:szCs w:val="23"/>
          <w:lang w:eastAsia="ru-RU"/>
        </w:rPr>
        <w:t>3.1 Товар должен соответствовать требованиям, предъявляемым к нему.</w:t>
      </w:r>
    </w:p>
    <w:p w:rsidR="00BB4859" w:rsidRPr="00BB4859" w:rsidRDefault="00F07300" w:rsidP="00B6029A">
      <w:pPr>
        <w:tabs>
          <w:tab w:val="left" w:pos="426"/>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3.2  </w:t>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накладной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642F8" w:rsidP="00D642F8">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3</w:t>
      </w:r>
      <w:r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Pr>
          <w:rFonts w:eastAsia="Times New Roman"/>
          <w:sz w:val="23"/>
          <w:szCs w:val="23"/>
          <w:lang w:eastAsia="ru-RU"/>
        </w:rPr>
        <w:t>.2</w:t>
      </w:r>
      <w:r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4</w:t>
      </w:r>
      <w:r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442F60">
        <w:rPr>
          <w:rFonts w:eastAsia="Times New Roman"/>
          <w:spacing w:val="-4"/>
          <w:sz w:val="23"/>
          <w:szCs w:val="23"/>
          <w:lang w:eastAsia="ru-RU"/>
        </w:rPr>
        <w:t xml:space="preserve"> 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tabs>
          <w:tab w:val="left" w:pos="709"/>
        </w:tabs>
        <w:ind w:left="425"/>
        <w:contextualSpacing/>
        <w:jc w:val="both"/>
        <w:rPr>
          <w:rFonts w:eastAsia="Times New Roman"/>
          <w:snapToGrid w:val="0"/>
          <w:color w:val="000000"/>
          <w:sz w:val="23"/>
          <w:szCs w:val="23"/>
          <w:lang w:val="x-none" w:eastAsia="ar-SA"/>
        </w:rPr>
      </w:pP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5</w:t>
      </w:r>
      <w:r w:rsidRPr="00442F60">
        <w:rPr>
          <w:rFonts w:eastAsia="Times New Roman"/>
          <w:snapToGrid w:val="0"/>
          <w:color w:val="000000"/>
          <w:sz w:val="23"/>
          <w:szCs w:val="23"/>
          <w:lang w:eastAsia="ar-SA"/>
        </w:rPr>
        <w:t xml:space="preserve">. </w:t>
      </w:r>
      <w:r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Pr="00442F60">
        <w:rPr>
          <w:rFonts w:eastAsia="Times New Roman"/>
          <w:szCs w:val="24"/>
          <w:lang w:eastAsia="ru-RU"/>
        </w:rPr>
        <w:t xml:space="preserve"> </w:t>
      </w:r>
      <w:r w:rsidRPr="00442F60">
        <w:rPr>
          <w:rFonts w:eastAsia="Times New Roman"/>
          <w:snapToGrid w:val="0"/>
          <w:color w:val="000000"/>
          <w:sz w:val="23"/>
          <w:szCs w:val="23"/>
          <w:lang w:val="x-none" w:eastAsia="ar-SA"/>
        </w:rPr>
        <w:t>с документами указанными в п.</w:t>
      </w:r>
      <w:r>
        <w:rPr>
          <w:rFonts w:eastAsia="Times New Roman"/>
          <w:snapToGrid w:val="0"/>
          <w:color w:val="000000"/>
          <w:sz w:val="23"/>
          <w:szCs w:val="23"/>
          <w:lang w:eastAsia="ar-SA"/>
        </w:rPr>
        <w:t xml:space="preserve"> </w:t>
      </w: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.2</w:t>
      </w:r>
      <w:r w:rsidRPr="00442F60">
        <w:rPr>
          <w:rFonts w:eastAsia="Times New Roman"/>
          <w:snapToGrid w:val="0"/>
          <w:color w:val="000000"/>
          <w:sz w:val="23"/>
          <w:szCs w:val="23"/>
          <w:lang w:val="x-none" w:eastAsia="ar-SA"/>
        </w:rPr>
        <w:t xml:space="preserve"> настоящего </w:t>
      </w:r>
      <w:r w:rsidRPr="00442F60">
        <w:rPr>
          <w:rFonts w:eastAsia="Times New Roman"/>
          <w:snapToGrid w:val="0"/>
          <w:color w:val="000000"/>
          <w:sz w:val="23"/>
          <w:szCs w:val="23"/>
          <w:lang w:eastAsia="ar-SA"/>
        </w:rPr>
        <w:t>ПДО,</w:t>
      </w:r>
      <w:r w:rsidRPr="00442F60">
        <w:rPr>
          <w:rFonts w:eastAsia="Times New Roman"/>
          <w:snapToGrid w:val="0"/>
          <w:color w:val="000000"/>
          <w:sz w:val="23"/>
          <w:szCs w:val="23"/>
          <w:lang w:val="x-none" w:eastAsia="ar-SA"/>
        </w:rPr>
        <w:t xml:space="preserve"> на складе Покупателя в г. Ярославль..</w:t>
      </w:r>
    </w:p>
    <w:p w:rsidR="00D642F8" w:rsidRPr="00442F60" w:rsidRDefault="00D642F8" w:rsidP="00D642F8">
      <w:pPr>
        <w:tabs>
          <w:tab w:val="left" w:pos="709"/>
          <w:tab w:val="left" w:pos="900"/>
          <w:tab w:val="left" w:pos="1080"/>
        </w:tabs>
        <w:ind w:left="425"/>
        <w:contextualSpacing/>
        <w:jc w:val="both"/>
        <w:rPr>
          <w:rFonts w:eastAsia="Times New Roman"/>
          <w:sz w:val="23"/>
          <w:szCs w:val="23"/>
          <w:lang w:val="x-none" w:eastAsia="ar-SA"/>
        </w:rPr>
      </w:pPr>
      <w:r w:rsidRPr="00442F60">
        <w:rPr>
          <w:rFonts w:eastAsia="Times New Roman"/>
          <w:color w:val="000000"/>
          <w:sz w:val="23"/>
          <w:szCs w:val="23"/>
          <w:lang w:eastAsia="ar-SA"/>
        </w:rPr>
        <w:t>3.</w:t>
      </w:r>
      <w:r>
        <w:rPr>
          <w:rFonts w:eastAsia="Times New Roman"/>
          <w:color w:val="000000"/>
          <w:sz w:val="23"/>
          <w:szCs w:val="23"/>
          <w:lang w:eastAsia="ar-SA"/>
        </w:rPr>
        <w:t>6</w:t>
      </w:r>
      <w:r w:rsidRPr="00442F60">
        <w:rPr>
          <w:rFonts w:eastAsia="Times New Roman"/>
          <w:color w:val="000000"/>
          <w:sz w:val="23"/>
          <w:szCs w:val="23"/>
          <w:lang w:eastAsia="ar-SA"/>
        </w:rPr>
        <w:t xml:space="preserve">. </w:t>
      </w:r>
      <w:r w:rsidRPr="00442F60">
        <w:rPr>
          <w:rFonts w:eastAsia="Times New Roman"/>
          <w:color w:val="000000"/>
          <w:sz w:val="23"/>
          <w:szCs w:val="23"/>
          <w:lang w:val="x-none" w:eastAsia="ar-SA"/>
        </w:rPr>
        <w:t>По истечении срока передачи Товара Покупатель вправе отказаться от</w:t>
      </w:r>
      <w:r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pacing w:val="3"/>
          <w:sz w:val="23"/>
          <w:szCs w:val="23"/>
          <w:lang w:eastAsia="ru-RU"/>
        </w:rPr>
        <w:t>3.</w:t>
      </w:r>
      <w:r>
        <w:rPr>
          <w:rFonts w:eastAsia="Times New Roman"/>
          <w:spacing w:val="3"/>
          <w:sz w:val="23"/>
          <w:szCs w:val="23"/>
          <w:lang w:eastAsia="ru-RU"/>
        </w:rPr>
        <w:t>7</w:t>
      </w:r>
      <w:r w:rsidRPr="00442F60">
        <w:rPr>
          <w:rFonts w:eastAsia="Times New Roman"/>
          <w:spacing w:val="3"/>
          <w:sz w:val="23"/>
          <w:szCs w:val="23"/>
          <w:lang w:eastAsia="ru-RU"/>
        </w:rPr>
        <w:t xml:space="preserve">. При некомплектной поставке Товара </w:t>
      </w:r>
      <w:r w:rsidRPr="00442F60">
        <w:rPr>
          <w:rFonts w:eastAsia="Times New Roman"/>
          <w:sz w:val="23"/>
          <w:szCs w:val="23"/>
          <w:lang w:eastAsia="ru-RU"/>
        </w:rPr>
        <w:t xml:space="preserve">Поставщик обязан за свой счет доукомплектовать </w:t>
      </w:r>
      <w:r w:rsidRPr="00442F60">
        <w:rPr>
          <w:rFonts w:eastAsia="Times New Roman"/>
          <w:spacing w:val="-4"/>
          <w:sz w:val="23"/>
          <w:szCs w:val="23"/>
          <w:lang w:eastAsia="ru-RU"/>
        </w:rPr>
        <w:t>Товар,</w:t>
      </w:r>
      <w:r w:rsidRPr="00442F60">
        <w:rPr>
          <w:rFonts w:eastAsia="Times New Roman"/>
          <w:sz w:val="23"/>
          <w:szCs w:val="23"/>
          <w:lang w:eastAsia="ru-RU"/>
        </w:rPr>
        <w:t xml:space="preserve"> либо </w:t>
      </w:r>
      <w:r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Pr="00442F60">
        <w:rPr>
          <w:rFonts w:eastAsia="Times New Roman"/>
          <w:spacing w:val="5"/>
          <w:sz w:val="23"/>
          <w:szCs w:val="23"/>
          <w:lang w:eastAsia="ru-RU"/>
        </w:rPr>
        <w:t xml:space="preserve">даты установления некомплектности </w:t>
      </w:r>
      <w:r w:rsidRPr="00442F60">
        <w:rPr>
          <w:rFonts w:eastAsia="Times New Roman"/>
          <w:spacing w:val="-4"/>
          <w:sz w:val="23"/>
          <w:szCs w:val="23"/>
          <w:lang w:eastAsia="ru-RU"/>
        </w:rPr>
        <w:t>Товара</w:t>
      </w:r>
      <w:r w:rsidRPr="00442F60">
        <w:rPr>
          <w:rFonts w:eastAsia="Times New Roman"/>
          <w:spacing w:val="5"/>
          <w:sz w:val="23"/>
          <w:szCs w:val="23"/>
          <w:lang w:eastAsia="ru-RU"/>
        </w:rPr>
        <w:t xml:space="preserve"> либо отсутствия документов. В случае </w:t>
      </w:r>
      <w:r w:rsidRPr="00442F60">
        <w:rPr>
          <w:rFonts w:eastAsia="Times New Roman"/>
          <w:sz w:val="23"/>
          <w:szCs w:val="23"/>
          <w:lang w:eastAsia="ru-RU"/>
        </w:rPr>
        <w:t xml:space="preserve">невыполнения данного условия настоящего приложения, </w:t>
      </w:r>
      <w:r w:rsidRPr="00442F60">
        <w:rPr>
          <w:rFonts w:eastAsia="Times New Roman"/>
          <w:spacing w:val="-4"/>
          <w:sz w:val="23"/>
          <w:szCs w:val="23"/>
          <w:lang w:eastAsia="ru-RU"/>
        </w:rPr>
        <w:t>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4.1</w:t>
      </w:r>
      <w:r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w:t>
      </w:r>
      <w:r w:rsidR="0063768E">
        <w:rPr>
          <w:rFonts w:eastAsia="Times New Roman"/>
          <w:sz w:val="23"/>
          <w:szCs w:val="23"/>
          <w:lang w:eastAsia="ru-RU"/>
        </w:rPr>
        <w:t>2</w:t>
      </w:r>
      <w:r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Pr>
          <w:rFonts w:eastAsia="Times New Roman"/>
          <w:sz w:val="23"/>
          <w:szCs w:val="23"/>
          <w:lang w:eastAsia="ru-RU"/>
        </w:rPr>
        <w:t xml:space="preserve"> </w:t>
      </w:r>
      <w:r w:rsidRPr="00E33A1C">
        <w:rPr>
          <w:rFonts w:eastAsia="Times New Roman"/>
          <w:sz w:val="23"/>
          <w:szCs w:val="23"/>
          <w:lang w:eastAsia="ru-RU"/>
        </w:rPr>
        <w:t>«Проект договора и приложения»)</w:t>
      </w:r>
      <w:r w:rsidRPr="00442F60">
        <w:rPr>
          <w:rFonts w:eastAsia="Times New Roman"/>
          <w:sz w:val="23"/>
          <w:szCs w:val="23"/>
          <w:lang w:eastAsia="ru-RU"/>
        </w:rPr>
        <w:t>.</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4.</w:t>
      </w:r>
      <w:r w:rsidR="0063768E">
        <w:rPr>
          <w:rFonts w:eastAsia="Times New Roman"/>
          <w:sz w:val="23"/>
          <w:szCs w:val="23"/>
          <w:lang w:eastAsia="ru-RU"/>
        </w:rPr>
        <w:t>3</w:t>
      </w:r>
      <w:r w:rsidRPr="00442F60">
        <w:rPr>
          <w:rFonts w:eastAsia="Times New Roman"/>
          <w:sz w:val="23"/>
          <w:szCs w:val="23"/>
          <w:lang w:eastAsia="ru-RU"/>
        </w:rPr>
        <w:t xml:space="preserve">. </w:t>
      </w:r>
      <w:r w:rsidRPr="00442F60">
        <w:rPr>
          <w:rFonts w:eastAsia="Times New Roman"/>
          <w:sz w:val="23"/>
          <w:szCs w:val="23"/>
          <w:u w:val="single"/>
          <w:lang w:eastAsia="ru-RU"/>
        </w:rPr>
        <w:t xml:space="preserve">Стоимость Товара </w:t>
      </w:r>
      <w:r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lastRenderedPageBreak/>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442CEB" w:rsidRPr="00442F60" w:rsidRDefault="00442CEB" w:rsidP="00442CEB">
      <w:pPr>
        <w:suppressAutoHyphens w:val="0"/>
        <w:ind w:firstLine="426"/>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442CEB" w:rsidRPr="00442F60" w:rsidRDefault="00442CEB" w:rsidP="00442CEB">
      <w:pPr>
        <w:autoSpaceDE w:val="0"/>
        <w:autoSpaceDN w:val="0"/>
        <w:adjustRightInd w:val="0"/>
        <w:ind w:left="284"/>
        <w:jc w:val="both"/>
        <w:rPr>
          <w:rFonts w:eastAsia="Times New Roman"/>
          <w:sz w:val="23"/>
          <w:szCs w:val="23"/>
          <w:lang w:eastAsia="ru-RU"/>
        </w:rPr>
      </w:pPr>
      <w:r>
        <w:rPr>
          <w:rFonts w:eastAsia="Times New Roman"/>
          <w:sz w:val="23"/>
          <w:szCs w:val="23"/>
          <w:lang w:eastAsia="ru-RU"/>
        </w:rPr>
        <w:tab/>
        <w:t>5</w:t>
      </w:r>
      <w:r w:rsidRPr="00442F60">
        <w:rPr>
          <w:rFonts w:eastAsia="Times New Roman"/>
          <w:sz w:val="23"/>
          <w:szCs w:val="23"/>
          <w:lang w:eastAsia="ru-RU"/>
        </w:rPr>
        <w:t>.</w:t>
      </w:r>
      <w:r>
        <w:rPr>
          <w:rFonts w:eastAsia="Times New Roman"/>
          <w:sz w:val="23"/>
          <w:szCs w:val="23"/>
          <w:lang w:eastAsia="ru-RU"/>
        </w:rPr>
        <w:t>1</w:t>
      </w:r>
      <w:r w:rsidRPr="00442F60">
        <w:rPr>
          <w:rFonts w:eastAsia="Times New Roman"/>
          <w:sz w:val="23"/>
          <w:szCs w:val="23"/>
          <w:lang w:eastAsia="ru-RU"/>
        </w:rPr>
        <w:t xml:space="preserve">. </w:t>
      </w:r>
      <w:r w:rsidRPr="00947022">
        <w:rPr>
          <w:rFonts w:eastAsia="Times New Roman"/>
          <w:b/>
          <w:sz w:val="23"/>
          <w:szCs w:val="23"/>
          <w:lang w:eastAsia="ru-RU"/>
        </w:rPr>
        <w:t>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442CEB" w:rsidRPr="00947022" w:rsidRDefault="00442CEB" w:rsidP="00442CEB">
      <w:pPr>
        <w:numPr>
          <w:ilvl w:val="0"/>
          <w:numId w:val="26"/>
        </w:numPr>
        <w:suppressAutoHyphens w:val="0"/>
        <w:autoSpaceDE w:val="0"/>
        <w:autoSpaceDN w:val="0"/>
        <w:adjustRightInd w:val="0"/>
        <w:jc w:val="both"/>
        <w:rPr>
          <w:rFonts w:eastAsia="Times New Roman"/>
          <w:b/>
          <w:sz w:val="23"/>
          <w:szCs w:val="23"/>
          <w:lang w:eastAsia="ru-RU"/>
        </w:rPr>
      </w:pPr>
      <w:r w:rsidRPr="00947022">
        <w:rPr>
          <w:rFonts w:eastAsia="Times New Roman"/>
          <w:b/>
          <w:sz w:val="23"/>
          <w:szCs w:val="23"/>
          <w:lang w:eastAsia="ru-RU"/>
        </w:rPr>
        <w:t>официальным торговым домом производителя,</w:t>
      </w:r>
    </w:p>
    <w:p w:rsidR="00442CEB" w:rsidRPr="00947022" w:rsidRDefault="00442CEB" w:rsidP="00442CEB">
      <w:pPr>
        <w:numPr>
          <w:ilvl w:val="0"/>
          <w:numId w:val="26"/>
        </w:numPr>
        <w:suppressAutoHyphens w:val="0"/>
        <w:autoSpaceDE w:val="0"/>
        <w:autoSpaceDN w:val="0"/>
        <w:adjustRightInd w:val="0"/>
        <w:jc w:val="both"/>
        <w:rPr>
          <w:rFonts w:eastAsia="Times New Roman"/>
          <w:b/>
          <w:sz w:val="23"/>
          <w:szCs w:val="23"/>
          <w:lang w:eastAsia="ru-RU"/>
        </w:rPr>
      </w:pPr>
      <w:r w:rsidRPr="00947022">
        <w:rPr>
          <w:rFonts w:eastAsia="Times New Roman"/>
          <w:b/>
          <w:sz w:val="23"/>
          <w:szCs w:val="23"/>
          <w:lang w:eastAsia="ru-RU"/>
        </w:rPr>
        <w:t>постоянным региональным представительством производителя-нерезидента на территории РФ с правом ведения коммерческой деятельности,</w:t>
      </w:r>
    </w:p>
    <w:p w:rsidR="00442CEB" w:rsidRPr="00442F60" w:rsidRDefault="00442CEB" w:rsidP="00442CEB">
      <w:pPr>
        <w:numPr>
          <w:ilvl w:val="0"/>
          <w:numId w:val="26"/>
        </w:numPr>
        <w:suppressAutoHyphens w:val="0"/>
        <w:autoSpaceDE w:val="0"/>
        <w:autoSpaceDN w:val="0"/>
        <w:adjustRightInd w:val="0"/>
        <w:jc w:val="both"/>
        <w:rPr>
          <w:rFonts w:eastAsia="Times New Roman"/>
          <w:sz w:val="23"/>
          <w:szCs w:val="23"/>
          <w:lang w:eastAsia="ru-RU"/>
        </w:rPr>
      </w:pPr>
      <w:r w:rsidRPr="00947022">
        <w:rPr>
          <w:rFonts w:eastAsia="Times New Roman"/>
          <w:b/>
          <w:sz w:val="23"/>
          <w:szCs w:val="23"/>
          <w:lang w:eastAsia="ru-RU"/>
        </w:rPr>
        <w:t>постоянно действующим дилером/дистрибьютором производителя</w:t>
      </w:r>
      <w:r w:rsidRPr="00442F60">
        <w:rPr>
          <w:rFonts w:eastAsia="Times New Roman"/>
          <w:sz w:val="23"/>
          <w:szCs w:val="23"/>
          <w:lang w:eastAsia="ru-RU"/>
        </w:rPr>
        <w:t>.</w:t>
      </w:r>
    </w:p>
    <w:p w:rsidR="00442CEB" w:rsidRPr="00442F60" w:rsidRDefault="00442CEB" w:rsidP="00442CEB">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Pr="00442F60">
        <w:rPr>
          <w:rFonts w:eastAsia="Times New Roman"/>
          <w:sz w:val="23"/>
          <w:szCs w:val="23"/>
          <w:lang w:eastAsia="ru-RU"/>
        </w:rPr>
        <w:t>Полномочия дилера/дистрибьютора должны быть подтверждены следующими документами:</w:t>
      </w:r>
    </w:p>
    <w:p w:rsidR="00442CEB" w:rsidRPr="00442F60" w:rsidRDefault="00442CEB" w:rsidP="00442CEB">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442CEB" w:rsidRPr="00442F60" w:rsidRDefault="00442CEB" w:rsidP="00442CEB">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442CEB" w:rsidRPr="00750EE9" w:rsidRDefault="00442CEB" w:rsidP="00442CEB">
      <w:pPr>
        <w:ind w:left="567"/>
        <w:jc w:val="both"/>
      </w:pPr>
      <w:r w:rsidRPr="008201F4">
        <w:rPr>
          <w:rFonts w:eastAsia="Calibri"/>
        </w:rPr>
        <w:t>5.</w:t>
      </w:r>
      <w:r>
        <w:rPr>
          <w:rFonts w:eastAsia="Calibri"/>
        </w:rPr>
        <w:t>2</w:t>
      </w:r>
      <w:r w:rsidRPr="008201F4">
        <w:rPr>
          <w:rFonts w:eastAsia="Calibri"/>
        </w:rPr>
        <w:t>.  Дополнительные</w:t>
      </w:r>
      <w:r w:rsidRPr="00C94B3D">
        <w:rPr>
          <w:rFonts w:eastAsia="Calibri"/>
        </w:rPr>
        <w:t xml:space="preserve"> требования</w:t>
      </w:r>
      <w:r w:rsidRPr="00750EE9">
        <w:rPr>
          <w:rFonts w:eastAsia="Calibri"/>
        </w:rPr>
        <w:t>:</w:t>
      </w:r>
    </w:p>
    <w:p w:rsidR="00442CEB" w:rsidRDefault="00442CEB" w:rsidP="00442CEB">
      <w:pPr>
        <w:spacing w:after="120"/>
        <w:ind w:left="426" w:firstLine="425"/>
        <w:contextualSpacing/>
        <w:jc w:val="both"/>
        <w:rPr>
          <w:rFonts w:eastAsia="Calibri"/>
        </w:rPr>
      </w:pPr>
      <w:r>
        <w:rPr>
          <w:rFonts w:eastAsia="Calibri"/>
        </w:rPr>
        <w:t xml:space="preserve">   Документы</w:t>
      </w:r>
      <w:r w:rsidRPr="00DE5D90">
        <w:rPr>
          <w:rFonts w:eastAsia="Calibri"/>
          <w:u w:val="single"/>
        </w:rPr>
        <w:t>, перечисленные в таблице ниже необход</w:t>
      </w:r>
      <w:r>
        <w:rPr>
          <w:rFonts w:eastAsia="Calibri"/>
        </w:rPr>
        <w:t>имо предоставить в конверте с Технической частью оферт</w:t>
      </w:r>
      <w:r w:rsidRPr="00DE5D90">
        <w:rPr>
          <w:rFonts w:eastAsia="Calibri"/>
        </w:rPr>
        <w:t>:</w:t>
      </w:r>
    </w:p>
    <w:p w:rsidR="00442CEB" w:rsidRPr="00DE5D90" w:rsidRDefault="00442CEB" w:rsidP="00442CEB">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442CEB" w:rsidRPr="005553BE" w:rsidTr="00066CB8">
        <w:trPr>
          <w:trHeight w:val="300"/>
          <w:tblHeader/>
        </w:trPr>
        <w:tc>
          <w:tcPr>
            <w:tcW w:w="503" w:type="dxa"/>
            <w:vMerge w:val="restart"/>
            <w:shd w:val="clear" w:color="auto" w:fill="D9D9D9"/>
            <w:vAlign w:val="center"/>
            <w:hideMark/>
          </w:tcPr>
          <w:p w:rsidR="00442CEB" w:rsidRPr="005553BE" w:rsidRDefault="00442CEB" w:rsidP="00066CB8">
            <w:pPr>
              <w:jc w:val="center"/>
              <w:rPr>
                <w:b/>
                <w:bCs/>
                <w:sz w:val="20"/>
              </w:rPr>
            </w:pPr>
            <w:r w:rsidRPr="005553BE">
              <w:rPr>
                <w:b/>
                <w:bCs/>
                <w:sz w:val="20"/>
              </w:rPr>
              <w:t>№ п/п</w:t>
            </w:r>
          </w:p>
        </w:tc>
        <w:tc>
          <w:tcPr>
            <w:tcW w:w="2618" w:type="dxa"/>
            <w:vMerge w:val="restart"/>
            <w:shd w:val="clear" w:color="auto" w:fill="D9D9D9"/>
            <w:vAlign w:val="center"/>
            <w:hideMark/>
          </w:tcPr>
          <w:p w:rsidR="00442CEB" w:rsidRPr="005553BE" w:rsidRDefault="00442CEB" w:rsidP="00066CB8">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442CEB" w:rsidRPr="005553BE" w:rsidRDefault="00442CEB" w:rsidP="00066CB8">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442CEB" w:rsidRPr="005553BE" w:rsidRDefault="00442CEB" w:rsidP="00066CB8">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442CEB" w:rsidRPr="005553BE" w:rsidRDefault="00442CEB" w:rsidP="00066CB8">
            <w:pPr>
              <w:jc w:val="center"/>
              <w:rPr>
                <w:b/>
                <w:bCs/>
                <w:sz w:val="20"/>
                <w:u w:val="single"/>
              </w:rPr>
            </w:pPr>
            <w:r w:rsidRPr="005553BE">
              <w:rPr>
                <w:b/>
                <w:bCs/>
                <w:sz w:val="20"/>
              </w:rPr>
              <w:t>Условия соответствия</w:t>
            </w:r>
          </w:p>
        </w:tc>
      </w:tr>
      <w:tr w:rsidR="00442CEB" w:rsidRPr="005553BE" w:rsidTr="00066CB8">
        <w:trPr>
          <w:trHeight w:val="300"/>
          <w:tblHeader/>
        </w:trPr>
        <w:tc>
          <w:tcPr>
            <w:tcW w:w="503" w:type="dxa"/>
            <w:vMerge/>
            <w:shd w:val="clear" w:color="auto" w:fill="D9D9D9"/>
            <w:vAlign w:val="center"/>
            <w:hideMark/>
          </w:tcPr>
          <w:p w:rsidR="00442CEB" w:rsidRPr="005553BE" w:rsidRDefault="00442CEB" w:rsidP="00066CB8">
            <w:pPr>
              <w:rPr>
                <w:b/>
                <w:bCs/>
                <w:sz w:val="20"/>
              </w:rPr>
            </w:pPr>
          </w:p>
        </w:tc>
        <w:tc>
          <w:tcPr>
            <w:tcW w:w="2618" w:type="dxa"/>
            <w:vMerge/>
            <w:shd w:val="clear" w:color="auto" w:fill="D9D9D9"/>
            <w:vAlign w:val="center"/>
            <w:hideMark/>
          </w:tcPr>
          <w:p w:rsidR="00442CEB" w:rsidRPr="005553BE" w:rsidRDefault="00442CEB" w:rsidP="00066CB8">
            <w:pPr>
              <w:rPr>
                <w:b/>
                <w:bCs/>
                <w:sz w:val="20"/>
              </w:rPr>
            </w:pPr>
          </w:p>
        </w:tc>
        <w:tc>
          <w:tcPr>
            <w:tcW w:w="3258" w:type="dxa"/>
            <w:vMerge/>
            <w:shd w:val="clear" w:color="auto" w:fill="D9D9D9"/>
            <w:vAlign w:val="center"/>
            <w:hideMark/>
          </w:tcPr>
          <w:p w:rsidR="00442CEB" w:rsidRPr="005553BE" w:rsidRDefault="00442CEB" w:rsidP="00066CB8">
            <w:pPr>
              <w:rPr>
                <w:b/>
                <w:bCs/>
                <w:sz w:val="20"/>
              </w:rPr>
            </w:pPr>
          </w:p>
        </w:tc>
        <w:tc>
          <w:tcPr>
            <w:tcW w:w="1377" w:type="dxa"/>
            <w:vMerge/>
            <w:shd w:val="clear" w:color="auto" w:fill="D9D9D9"/>
            <w:vAlign w:val="center"/>
            <w:hideMark/>
          </w:tcPr>
          <w:p w:rsidR="00442CEB" w:rsidRPr="005553BE" w:rsidRDefault="00442CEB" w:rsidP="00066CB8">
            <w:pPr>
              <w:rPr>
                <w:b/>
                <w:bCs/>
                <w:sz w:val="20"/>
              </w:rPr>
            </w:pPr>
          </w:p>
        </w:tc>
        <w:tc>
          <w:tcPr>
            <w:tcW w:w="1741" w:type="dxa"/>
            <w:vMerge/>
            <w:shd w:val="clear" w:color="auto" w:fill="D9D9D9"/>
            <w:vAlign w:val="center"/>
            <w:hideMark/>
          </w:tcPr>
          <w:p w:rsidR="00442CEB" w:rsidRPr="005553BE" w:rsidRDefault="00442CEB" w:rsidP="00066CB8">
            <w:pPr>
              <w:rPr>
                <w:b/>
                <w:bCs/>
                <w:sz w:val="20"/>
                <w:u w:val="single"/>
              </w:rPr>
            </w:pPr>
          </w:p>
        </w:tc>
      </w:tr>
      <w:tr w:rsidR="00442CEB" w:rsidRPr="005553BE" w:rsidTr="00066CB8">
        <w:trPr>
          <w:trHeight w:val="164"/>
          <w:tblHeader/>
        </w:trPr>
        <w:tc>
          <w:tcPr>
            <w:tcW w:w="503" w:type="dxa"/>
            <w:shd w:val="clear" w:color="auto" w:fill="D9D9D9"/>
            <w:noWrap/>
            <w:vAlign w:val="center"/>
          </w:tcPr>
          <w:p w:rsidR="00442CEB" w:rsidRPr="005553BE" w:rsidRDefault="00442CEB" w:rsidP="00066CB8">
            <w:pPr>
              <w:jc w:val="center"/>
              <w:rPr>
                <w:b/>
                <w:sz w:val="20"/>
              </w:rPr>
            </w:pPr>
            <w:r w:rsidRPr="005553BE">
              <w:rPr>
                <w:b/>
                <w:sz w:val="20"/>
              </w:rPr>
              <w:t>1</w:t>
            </w:r>
          </w:p>
        </w:tc>
        <w:tc>
          <w:tcPr>
            <w:tcW w:w="2618" w:type="dxa"/>
            <w:shd w:val="clear" w:color="auto" w:fill="D9D9D9"/>
            <w:vAlign w:val="center"/>
          </w:tcPr>
          <w:p w:rsidR="00442CEB" w:rsidRPr="005553BE" w:rsidRDefault="00442CEB" w:rsidP="00066CB8">
            <w:pPr>
              <w:jc w:val="center"/>
              <w:rPr>
                <w:b/>
                <w:sz w:val="20"/>
              </w:rPr>
            </w:pPr>
            <w:r w:rsidRPr="005553BE">
              <w:rPr>
                <w:b/>
                <w:sz w:val="20"/>
              </w:rPr>
              <w:t>2</w:t>
            </w:r>
          </w:p>
        </w:tc>
        <w:tc>
          <w:tcPr>
            <w:tcW w:w="3258" w:type="dxa"/>
            <w:shd w:val="clear" w:color="auto" w:fill="D9D9D9"/>
            <w:vAlign w:val="center"/>
          </w:tcPr>
          <w:p w:rsidR="00442CEB" w:rsidRPr="005553BE" w:rsidRDefault="00442CEB" w:rsidP="00066CB8">
            <w:pPr>
              <w:jc w:val="center"/>
              <w:rPr>
                <w:b/>
                <w:sz w:val="20"/>
              </w:rPr>
            </w:pPr>
            <w:r w:rsidRPr="005553BE">
              <w:rPr>
                <w:b/>
                <w:sz w:val="20"/>
              </w:rPr>
              <w:t>3</w:t>
            </w:r>
          </w:p>
        </w:tc>
        <w:tc>
          <w:tcPr>
            <w:tcW w:w="1377" w:type="dxa"/>
            <w:shd w:val="clear" w:color="auto" w:fill="D9D9D9"/>
            <w:vAlign w:val="center"/>
          </w:tcPr>
          <w:p w:rsidR="00442CEB" w:rsidRPr="005553BE" w:rsidRDefault="00442CEB" w:rsidP="00066CB8">
            <w:pPr>
              <w:jc w:val="center"/>
              <w:rPr>
                <w:b/>
                <w:sz w:val="20"/>
              </w:rPr>
            </w:pPr>
            <w:r w:rsidRPr="005553BE">
              <w:rPr>
                <w:b/>
                <w:sz w:val="20"/>
              </w:rPr>
              <w:t>4</w:t>
            </w:r>
          </w:p>
        </w:tc>
        <w:tc>
          <w:tcPr>
            <w:tcW w:w="1741" w:type="dxa"/>
            <w:shd w:val="clear" w:color="auto" w:fill="D9D9D9"/>
            <w:vAlign w:val="center"/>
          </w:tcPr>
          <w:p w:rsidR="00442CEB" w:rsidRPr="005553BE" w:rsidRDefault="00442CEB" w:rsidP="00066CB8">
            <w:pPr>
              <w:jc w:val="center"/>
              <w:rPr>
                <w:b/>
                <w:sz w:val="20"/>
              </w:rPr>
            </w:pPr>
            <w:r w:rsidRPr="005553BE">
              <w:rPr>
                <w:b/>
                <w:sz w:val="20"/>
              </w:rPr>
              <w:t>5</w:t>
            </w:r>
          </w:p>
        </w:tc>
      </w:tr>
      <w:tr w:rsidR="00442CEB" w:rsidRPr="005553BE" w:rsidTr="00066CB8">
        <w:trPr>
          <w:trHeight w:val="164"/>
        </w:trPr>
        <w:tc>
          <w:tcPr>
            <w:tcW w:w="503" w:type="dxa"/>
            <w:shd w:val="clear" w:color="auto" w:fill="auto"/>
            <w:noWrap/>
            <w:vAlign w:val="center"/>
          </w:tcPr>
          <w:p w:rsidR="00442CEB" w:rsidRPr="005553BE" w:rsidRDefault="00442CEB" w:rsidP="00066CB8">
            <w:pPr>
              <w:rPr>
                <w:b/>
                <w:sz w:val="20"/>
              </w:rPr>
            </w:pPr>
            <w:r w:rsidRPr="005553BE">
              <w:rPr>
                <w:b/>
                <w:sz w:val="20"/>
              </w:rPr>
              <w:t>1</w:t>
            </w:r>
          </w:p>
        </w:tc>
        <w:tc>
          <w:tcPr>
            <w:tcW w:w="2618" w:type="dxa"/>
            <w:shd w:val="clear" w:color="auto" w:fill="auto"/>
            <w:vAlign w:val="center"/>
          </w:tcPr>
          <w:p w:rsidR="00442CEB" w:rsidRPr="005553BE" w:rsidRDefault="00442CEB" w:rsidP="00066CB8">
            <w:pPr>
              <w:rPr>
                <w:b/>
                <w:sz w:val="20"/>
              </w:rPr>
            </w:pPr>
            <w:r w:rsidRPr="005553BE">
              <w:rPr>
                <w:b/>
                <w:sz w:val="20"/>
              </w:rPr>
              <w:t>Общие требования</w:t>
            </w:r>
          </w:p>
        </w:tc>
        <w:tc>
          <w:tcPr>
            <w:tcW w:w="3258" w:type="dxa"/>
            <w:shd w:val="clear" w:color="auto" w:fill="auto"/>
            <w:vAlign w:val="center"/>
          </w:tcPr>
          <w:p w:rsidR="00442CEB" w:rsidRPr="005553BE" w:rsidRDefault="00442CEB" w:rsidP="00066CB8">
            <w:pPr>
              <w:jc w:val="center"/>
              <w:rPr>
                <w:sz w:val="20"/>
              </w:rPr>
            </w:pPr>
          </w:p>
        </w:tc>
        <w:tc>
          <w:tcPr>
            <w:tcW w:w="1377" w:type="dxa"/>
            <w:shd w:val="clear" w:color="000000" w:fill="FFFFFF"/>
            <w:vAlign w:val="center"/>
          </w:tcPr>
          <w:p w:rsidR="00442CEB" w:rsidRPr="005553BE" w:rsidRDefault="00442CEB" w:rsidP="00066CB8">
            <w:pPr>
              <w:jc w:val="center"/>
              <w:rPr>
                <w:sz w:val="20"/>
              </w:rPr>
            </w:pPr>
          </w:p>
        </w:tc>
        <w:tc>
          <w:tcPr>
            <w:tcW w:w="1741" w:type="dxa"/>
            <w:shd w:val="clear" w:color="auto" w:fill="auto"/>
            <w:vAlign w:val="center"/>
          </w:tcPr>
          <w:p w:rsidR="00442CEB" w:rsidRPr="005553BE" w:rsidRDefault="00442CEB" w:rsidP="00066CB8">
            <w:pPr>
              <w:jc w:val="center"/>
              <w:rPr>
                <w:sz w:val="20"/>
              </w:rPr>
            </w:pPr>
          </w:p>
        </w:tc>
      </w:tr>
      <w:tr w:rsidR="00442CEB" w:rsidRPr="005553BE" w:rsidTr="00066CB8">
        <w:trPr>
          <w:trHeight w:val="164"/>
        </w:trPr>
        <w:tc>
          <w:tcPr>
            <w:tcW w:w="503" w:type="dxa"/>
            <w:shd w:val="clear" w:color="auto" w:fill="auto"/>
            <w:noWrap/>
            <w:vAlign w:val="center"/>
            <w:hideMark/>
          </w:tcPr>
          <w:p w:rsidR="00442CEB" w:rsidRPr="005553BE" w:rsidRDefault="00442CEB" w:rsidP="00066CB8">
            <w:pPr>
              <w:rPr>
                <w:sz w:val="20"/>
              </w:rPr>
            </w:pPr>
            <w:r w:rsidRPr="005553BE">
              <w:rPr>
                <w:sz w:val="20"/>
              </w:rPr>
              <w:t>1.1</w:t>
            </w:r>
          </w:p>
        </w:tc>
        <w:tc>
          <w:tcPr>
            <w:tcW w:w="2618" w:type="dxa"/>
            <w:shd w:val="clear" w:color="auto" w:fill="auto"/>
            <w:vAlign w:val="center"/>
          </w:tcPr>
          <w:p w:rsidR="00442CEB" w:rsidRPr="005553BE" w:rsidRDefault="00442CEB" w:rsidP="00066CB8">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442CEB" w:rsidRPr="005553BE" w:rsidRDefault="00442CEB" w:rsidP="00066CB8">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442CEB" w:rsidRPr="005553BE" w:rsidRDefault="00442CEB" w:rsidP="00066CB8">
            <w:pPr>
              <w:jc w:val="center"/>
              <w:rPr>
                <w:sz w:val="20"/>
              </w:rPr>
            </w:pPr>
            <w:r w:rsidRPr="005553BE">
              <w:rPr>
                <w:sz w:val="20"/>
              </w:rPr>
              <w:t>Да/нет</w:t>
            </w:r>
          </w:p>
        </w:tc>
        <w:tc>
          <w:tcPr>
            <w:tcW w:w="1741" w:type="dxa"/>
            <w:shd w:val="clear" w:color="auto" w:fill="auto"/>
            <w:vAlign w:val="center"/>
          </w:tcPr>
          <w:p w:rsidR="00442CEB" w:rsidRPr="005553BE" w:rsidRDefault="00442CEB" w:rsidP="00066CB8">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0E2064" w:rsidRPr="0043396E"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0E2064" w:rsidRPr="0043396E" w:rsidRDefault="000E2064" w:rsidP="000E2064">
      <w:pPr>
        <w:autoSpaceDE w:val="0"/>
        <w:autoSpaceDN w:val="0"/>
        <w:adjustRightInd w:val="0"/>
        <w:ind w:left="426"/>
        <w:jc w:val="both"/>
        <w:rPr>
          <w:rFonts w:eastAsia="Times New Roman"/>
          <w:b/>
          <w:sz w:val="23"/>
          <w:szCs w:val="23"/>
          <w:lang w:eastAsia="ru-RU"/>
        </w:rPr>
      </w:pPr>
    </w:p>
    <w:p w:rsidR="00D642F8" w:rsidRPr="00442F60" w:rsidRDefault="000E2064" w:rsidP="003A1085">
      <w:pPr>
        <w:autoSpaceDE w:val="0"/>
        <w:autoSpaceDN w:val="0"/>
        <w:adjustRightInd w:val="0"/>
        <w:ind w:left="426"/>
        <w:jc w:val="both"/>
        <w:rPr>
          <w:rFonts w:ascii="Arial" w:eastAsia="Times New Roman" w:hAnsi="Arial" w:cs="Arial"/>
          <w:lang w:eastAsia="ru-RU"/>
        </w:rPr>
      </w:pPr>
      <w:r w:rsidRPr="0043396E">
        <w:rPr>
          <w:rFonts w:eastAsia="Times New Roman"/>
          <w:b/>
          <w:sz w:val="23"/>
          <w:szCs w:val="23"/>
          <w:lang w:eastAsia="ru-RU"/>
        </w:rPr>
        <w:t xml:space="preserve">6.1. </w:t>
      </w:r>
      <w:r w:rsidR="003A1085">
        <w:rPr>
          <w:rFonts w:eastAsia="Times New Roman"/>
          <w:b/>
          <w:sz w:val="23"/>
          <w:szCs w:val="23"/>
          <w:lang w:eastAsia="ru-RU"/>
        </w:rPr>
        <w:t>Нет</w:t>
      </w: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00442CEB">
        <w:rPr>
          <w:rFonts w:eastAsia="Times New Roman"/>
          <w:szCs w:val="24"/>
          <w:u w:val="single"/>
          <w:lang w:eastAsia="ru-RU"/>
        </w:rPr>
        <w:t>Д.Ю.Уржумов</w:t>
      </w:r>
    </w:p>
    <w:p w:rsidR="00D642F8" w:rsidRPr="00442F60" w:rsidRDefault="00D642F8" w:rsidP="00D642F8">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D642F8" w:rsidRDefault="00D642F8" w:rsidP="00D642F8">
      <w:pPr>
        <w:rPr>
          <w:rFonts w:eastAsia="Times New Roman"/>
          <w:b/>
          <w:sz w:val="20"/>
          <w:szCs w:val="20"/>
          <w:lang w:eastAsia="ru-RU"/>
        </w:rPr>
      </w:pPr>
    </w:p>
    <w:p w:rsidR="00657744" w:rsidRDefault="00657744" w:rsidP="00D642F8">
      <w:pPr>
        <w:rPr>
          <w:rFonts w:eastAsia="Times New Roman"/>
          <w:b/>
          <w:sz w:val="20"/>
          <w:szCs w:val="20"/>
          <w:lang w:eastAsia="ru-RU"/>
        </w:rPr>
      </w:pPr>
    </w:p>
    <w:p w:rsidR="00657744" w:rsidRDefault="00657744" w:rsidP="00D642F8">
      <w:pPr>
        <w:rPr>
          <w:rFonts w:eastAsia="Times New Roman"/>
          <w:b/>
          <w:sz w:val="20"/>
          <w:szCs w:val="20"/>
          <w:lang w:eastAsia="ru-RU"/>
        </w:rPr>
      </w:pPr>
    </w:p>
    <w:p w:rsidR="009F6681" w:rsidRDefault="009F6681" w:rsidP="00A30BEF">
      <w:pPr>
        <w:pStyle w:val="1"/>
        <w:jc w:val="right"/>
        <w:rPr>
          <w:rFonts w:ascii="Times New Roman" w:hAnsi="Times New Roman"/>
          <w:lang w:val="ru-RU"/>
        </w:rPr>
        <w:sectPr w:rsidR="009F6681" w:rsidSect="00F07300">
          <w:pgSz w:w="11906" w:h="16838"/>
          <w:pgMar w:top="284" w:right="930" w:bottom="284" w:left="992" w:header="709" w:footer="709" w:gutter="0"/>
          <w:cols w:space="708"/>
          <w:docGrid w:linePitch="360"/>
        </w:sectPr>
      </w:pPr>
    </w:p>
    <w:p w:rsidR="008A37AE" w:rsidRPr="00C60276" w:rsidRDefault="008A37AE" w:rsidP="008A37AE">
      <w:pPr>
        <w:jc w:val="right"/>
        <w:rPr>
          <w:b/>
          <w:sz w:val="26"/>
          <w:szCs w:val="26"/>
        </w:rPr>
      </w:pPr>
      <w:r w:rsidRPr="00C60276">
        <w:rPr>
          <w:b/>
          <w:sz w:val="26"/>
          <w:szCs w:val="26"/>
        </w:rPr>
        <w:lastRenderedPageBreak/>
        <w:t>Форма 4 «Извещение о согласии сделать оферту»</w:t>
      </w:r>
    </w:p>
    <w:p w:rsidR="008A37AE" w:rsidRPr="00C60276" w:rsidRDefault="008A37AE" w:rsidP="008A37AE">
      <w:pPr>
        <w:rPr>
          <w:b/>
          <w:sz w:val="26"/>
          <w:szCs w:val="26"/>
        </w:rPr>
      </w:pPr>
    </w:p>
    <w:p w:rsidR="008A37AE" w:rsidRPr="00C60276" w:rsidRDefault="008A37AE" w:rsidP="008A37AE">
      <w:pPr>
        <w:jc w:val="center"/>
        <w:rPr>
          <w:b/>
          <w:sz w:val="26"/>
          <w:szCs w:val="26"/>
        </w:rPr>
      </w:pPr>
      <w:r w:rsidRPr="00C60276">
        <w:rPr>
          <w:b/>
          <w:sz w:val="26"/>
          <w:szCs w:val="26"/>
        </w:rPr>
        <w:t>ИЗВЕЩЕНИЕ О СОГЛАСИИ СДЕЛАТЬ ОФЕРТУ</w:t>
      </w:r>
    </w:p>
    <w:p w:rsidR="008A37AE" w:rsidRPr="0033703C" w:rsidRDefault="008A37AE" w:rsidP="008A37AE">
      <w:pPr>
        <w:jc w:val="center"/>
        <w:rPr>
          <w:b/>
        </w:rPr>
      </w:pPr>
    </w:p>
    <w:p w:rsidR="008A37AE" w:rsidRDefault="008A37AE" w:rsidP="008A37AE">
      <w:pPr>
        <w:jc w:val="both"/>
        <w:rPr>
          <w:sz w:val="22"/>
        </w:rPr>
      </w:pPr>
      <w:r w:rsidRPr="00C60276">
        <w:rPr>
          <w:sz w:val="22"/>
        </w:rPr>
        <w:t xml:space="preserve">1. </w:t>
      </w:r>
      <w:r>
        <w:rPr>
          <w:sz w:val="22"/>
        </w:rPr>
        <w:t xml:space="preserve"> </w:t>
      </w:r>
      <w:r w:rsidRPr="00C60276">
        <w:rPr>
          <w:sz w:val="22"/>
        </w:rPr>
        <w:t>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Pr>
          <w:sz w:val="22"/>
        </w:rPr>
        <w:t>.</w:t>
      </w:r>
      <w:r w:rsidRPr="00C60276">
        <w:rPr>
          <w:sz w:val="22"/>
        </w:rPr>
        <w:t xml:space="preserve"> </w:t>
      </w:r>
    </w:p>
    <w:p w:rsidR="008A37AE" w:rsidRPr="00C60276" w:rsidRDefault="008A37AE" w:rsidP="008A37AE">
      <w:pPr>
        <w:jc w:val="both"/>
        <w:rPr>
          <w:sz w:val="22"/>
        </w:rPr>
      </w:pPr>
      <w:r>
        <w:rPr>
          <w:sz w:val="22"/>
        </w:rPr>
        <w:t xml:space="preserve">      </w:t>
      </w:r>
      <w:r w:rsidRPr="00F31A21">
        <w:rPr>
          <w:sz w:val="22"/>
        </w:rPr>
        <w:t xml:space="preserve">В случае полного или частичного </w:t>
      </w:r>
      <w:r>
        <w:rPr>
          <w:sz w:val="22"/>
        </w:rPr>
        <w:t>отзыва</w:t>
      </w:r>
      <w:r w:rsidRPr="00F31A21">
        <w:rPr>
          <w:sz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8A37AE" w:rsidRPr="00C60276" w:rsidRDefault="008A37AE" w:rsidP="008A37AE">
      <w:pPr>
        <w:jc w:val="both"/>
        <w:rPr>
          <w:sz w:val="22"/>
        </w:rPr>
      </w:pPr>
      <w:r w:rsidRPr="00C60276">
        <w:rPr>
          <w:sz w:val="22"/>
        </w:rPr>
        <w:t xml:space="preserve">2. </w:t>
      </w:r>
      <w:r>
        <w:rPr>
          <w:sz w:val="22"/>
        </w:rPr>
        <w:t>В</w:t>
      </w:r>
      <w:r w:rsidRPr="00C60276">
        <w:rPr>
          <w:sz w:val="22"/>
        </w:rPr>
        <w:t xml:space="preserve"> случае принятия нашей оферты, заключить с ОАО «Славнефть-ЯНОС» договор поставки &lt;наименование товаров &gt;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8A37AE" w:rsidRPr="00C60276" w:rsidRDefault="008A37AE" w:rsidP="008A37AE">
      <w:pPr>
        <w:jc w:val="both"/>
        <w:rPr>
          <w:sz w:val="22"/>
        </w:rPr>
      </w:pPr>
      <w:r>
        <w:rPr>
          <w:sz w:val="22"/>
        </w:rPr>
        <w:t xml:space="preserve">     </w:t>
      </w:r>
      <w:r w:rsidRPr="00C60276">
        <w:rPr>
          <w:sz w:val="22"/>
        </w:rPr>
        <w:t xml:space="preserve">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sz w:val="22"/>
        </w:rPr>
        <w:t>10</w:t>
      </w:r>
      <w:r w:rsidRPr="00C60276">
        <w:rPr>
          <w:sz w:val="22"/>
        </w:rPr>
        <w:t xml:space="preserve">% от суммы </w:t>
      </w:r>
      <w:r>
        <w:rPr>
          <w:sz w:val="22"/>
        </w:rPr>
        <w:t xml:space="preserve">акцептованной </w:t>
      </w:r>
      <w:r w:rsidRPr="00C60276">
        <w:rPr>
          <w:sz w:val="22"/>
        </w:rPr>
        <w:t>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w:t>
      </w:r>
      <w:r>
        <w:rPr>
          <w:sz w:val="22"/>
        </w:rPr>
        <w:t>ы до момента полного погашения.</w:t>
      </w:r>
    </w:p>
    <w:p w:rsidR="008A37AE" w:rsidRDefault="008A37AE" w:rsidP="008A37AE">
      <w:pPr>
        <w:rPr>
          <w:sz w:val="22"/>
        </w:rPr>
      </w:pPr>
    </w:p>
    <w:p w:rsidR="008A37AE" w:rsidRDefault="008A37AE" w:rsidP="008A37AE">
      <w:pPr>
        <w:rPr>
          <w:sz w:val="22"/>
        </w:rPr>
      </w:pPr>
    </w:p>
    <w:p w:rsidR="008A37AE" w:rsidRPr="00C60276" w:rsidRDefault="008A37AE" w:rsidP="008A37AE">
      <w:pPr>
        <w:rPr>
          <w:sz w:val="22"/>
        </w:rPr>
      </w:pPr>
      <w:r w:rsidRPr="00C60276">
        <w:rPr>
          <w:sz w:val="22"/>
        </w:rPr>
        <w:t>3. Сообщаем о себе следующее:</w:t>
      </w:r>
    </w:p>
    <w:p w:rsidR="008A37AE" w:rsidRPr="00C60276" w:rsidRDefault="008A37AE" w:rsidP="008A37AE">
      <w:pPr>
        <w:ind w:left="540"/>
        <w:rPr>
          <w:sz w:val="22"/>
        </w:rPr>
      </w:pPr>
      <w:r w:rsidRPr="00C60276">
        <w:rPr>
          <w:sz w:val="22"/>
        </w:rPr>
        <w:t>Наименование организации:  _____________________________________________________</w:t>
      </w:r>
    </w:p>
    <w:p w:rsidR="008A37AE" w:rsidRPr="00C60276" w:rsidRDefault="008A37AE" w:rsidP="008A37AE">
      <w:pPr>
        <w:ind w:left="540"/>
        <w:rPr>
          <w:sz w:val="22"/>
        </w:rPr>
      </w:pPr>
      <w:r w:rsidRPr="00C60276">
        <w:rPr>
          <w:sz w:val="22"/>
        </w:rPr>
        <w:t>Местонахождение: ______________________________________________________________</w:t>
      </w:r>
    </w:p>
    <w:p w:rsidR="008A37AE" w:rsidRPr="00C60276" w:rsidRDefault="008A37AE" w:rsidP="008A37AE">
      <w:pPr>
        <w:ind w:left="540"/>
        <w:rPr>
          <w:sz w:val="22"/>
        </w:rPr>
      </w:pPr>
      <w:r w:rsidRPr="00C60276">
        <w:rPr>
          <w:sz w:val="22"/>
        </w:rPr>
        <w:t>Почтовый адрес: ________________________________________________________________</w:t>
      </w:r>
    </w:p>
    <w:p w:rsidR="008A37AE" w:rsidRPr="00C60276" w:rsidRDefault="008A37AE" w:rsidP="008A37AE">
      <w:pPr>
        <w:ind w:left="540"/>
        <w:rPr>
          <w:sz w:val="22"/>
        </w:rPr>
      </w:pPr>
      <w:r w:rsidRPr="00C60276">
        <w:rPr>
          <w:sz w:val="22"/>
        </w:rPr>
        <w:t>Телефон, телефакс, электронный адрес: ____________________________________________</w:t>
      </w:r>
    </w:p>
    <w:p w:rsidR="008A37AE" w:rsidRPr="00C60276" w:rsidRDefault="008A37AE" w:rsidP="008A37AE">
      <w:pPr>
        <w:ind w:left="540"/>
        <w:rPr>
          <w:sz w:val="22"/>
        </w:rPr>
      </w:pPr>
      <w:r w:rsidRPr="00C60276">
        <w:rPr>
          <w:sz w:val="22"/>
        </w:rPr>
        <w:t>Организационно - правовая форма: ________________________________________________</w:t>
      </w:r>
    </w:p>
    <w:p w:rsidR="008A37AE" w:rsidRPr="00C60276" w:rsidRDefault="008A37AE" w:rsidP="008A37AE">
      <w:pPr>
        <w:ind w:left="540"/>
        <w:rPr>
          <w:sz w:val="22"/>
        </w:rPr>
      </w:pPr>
      <w:r w:rsidRPr="00C60276">
        <w:rPr>
          <w:sz w:val="22"/>
        </w:rPr>
        <w:t>Дата, место и орган регистрации организации: _______________________________________</w:t>
      </w:r>
    </w:p>
    <w:p w:rsidR="008A37AE" w:rsidRPr="00C60276" w:rsidRDefault="008A37AE" w:rsidP="008A37AE">
      <w:pPr>
        <w:ind w:left="540"/>
        <w:rPr>
          <w:sz w:val="22"/>
        </w:rPr>
      </w:pPr>
      <w:r w:rsidRPr="00C60276">
        <w:rPr>
          <w:sz w:val="22"/>
        </w:rPr>
        <w:t>Банковские реквизиты: ___________________________________________________________</w:t>
      </w:r>
    </w:p>
    <w:p w:rsidR="008A37AE" w:rsidRPr="00C60276" w:rsidRDefault="008A37AE" w:rsidP="008A37AE">
      <w:pPr>
        <w:ind w:left="540"/>
        <w:rPr>
          <w:sz w:val="22"/>
        </w:rPr>
      </w:pPr>
      <w:r w:rsidRPr="00C60276">
        <w:rPr>
          <w:sz w:val="22"/>
        </w:rPr>
        <w:t xml:space="preserve">БИК__________________________________, </w:t>
      </w:r>
    </w:p>
    <w:p w:rsidR="008A37AE" w:rsidRPr="00C60276" w:rsidRDefault="008A37AE" w:rsidP="008A37AE">
      <w:pPr>
        <w:ind w:left="540"/>
        <w:rPr>
          <w:sz w:val="22"/>
        </w:rPr>
      </w:pPr>
      <w:r w:rsidRPr="00C60276">
        <w:rPr>
          <w:sz w:val="22"/>
        </w:rPr>
        <w:t>ИНН __________________________________</w:t>
      </w:r>
    </w:p>
    <w:p w:rsidR="008A37AE" w:rsidRPr="00C60276" w:rsidRDefault="008A37AE" w:rsidP="008A37AE">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8A37AE" w:rsidRPr="00C60276" w:rsidRDefault="008A37AE" w:rsidP="008A37AE">
      <w:pPr>
        <w:pBdr>
          <w:bottom w:val="single" w:sz="4" w:space="1" w:color="auto"/>
        </w:pBdr>
        <w:ind w:left="540"/>
        <w:rPr>
          <w:sz w:val="22"/>
        </w:rPr>
      </w:pPr>
    </w:p>
    <w:p w:rsidR="008A37AE" w:rsidRPr="00C60276" w:rsidRDefault="008A37AE" w:rsidP="008A37AE">
      <w:pPr>
        <w:ind w:left="539"/>
        <w:rPr>
          <w:sz w:val="22"/>
        </w:rPr>
      </w:pPr>
      <w:r w:rsidRPr="00C60276">
        <w:rPr>
          <w:sz w:val="22"/>
        </w:rPr>
        <w:t>_______________________________________________________________________________</w:t>
      </w:r>
    </w:p>
    <w:p w:rsidR="008A37AE" w:rsidRPr="00C60276" w:rsidRDefault="008A37AE" w:rsidP="008A37AE">
      <w:pPr>
        <w:jc w:val="both"/>
        <w:rPr>
          <w:sz w:val="22"/>
        </w:rPr>
      </w:pPr>
      <w:r w:rsidRPr="00C60276">
        <w:rPr>
          <w:sz w:val="22"/>
        </w:rPr>
        <w:t>3.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8A37AE" w:rsidRPr="00C60276" w:rsidRDefault="008A37AE" w:rsidP="008A37AE">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8A37AE" w:rsidRPr="00C60276" w:rsidRDefault="008A37AE" w:rsidP="008A37AE">
      <w:pPr>
        <w:pBdr>
          <w:bottom w:val="single" w:sz="4" w:space="1" w:color="auto"/>
        </w:pBdr>
        <w:jc w:val="both"/>
        <w:rPr>
          <w:sz w:val="22"/>
        </w:rPr>
      </w:pPr>
    </w:p>
    <w:p w:rsidR="008A37AE" w:rsidRPr="00C60276" w:rsidRDefault="008A37AE" w:rsidP="008A37AE">
      <w:pPr>
        <w:jc w:val="both"/>
        <w:rPr>
          <w:sz w:val="22"/>
        </w:rPr>
      </w:pPr>
      <w:r w:rsidRPr="00C60276">
        <w:rPr>
          <w:sz w:val="22"/>
        </w:rPr>
        <w:t>__________________________________________________________________________________</w:t>
      </w:r>
    </w:p>
    <w:p w:rsidR="008A37AE" w:rsidRPr="00C60276" w:rsidRDefault="008A37AE" w:rsidP="008A37AE">
      <w:pPr>
        <w:rPr>
          <w:sz w:val="22"/>
        </w:rPr>
      </w:pPr>
    </w:p>
    <w:p w:rsidR="008A37AE" w:rsidRPr="00C60276" w:rsidRDefault="008A37AE" w:rsidP="008A37AE">
      <w:pPr>
        <w:rPr>
          <w:sz w:val="22"/>
        </w:rPr>
      </w:pPr>
      <w:r w:rsidRPr="00C60276">
        <w:rPr>
          <w:sz w:val="22"/>
        </w:rPr>
        <w:t>Руководитель</w:t>
      </w:r>
      <w:r w:rsidRPr="00C60276">
        <w:rPr>
          <w:sz w:val="22"/>
        </w:rPr>
        <w:tab/>
        <w:t>________________</w:t>
      </w:r>
      <w:r w:rsidRPr="00C60276">
        <w:rPr>
          <w:sz w:val="22"/>
        </w:rPr>
        <w:tab/>
        <w:t>/Фамилия И.О./</w:t>
      </w:r>
    </w:p>
    <w:p w:rsidR="008A37AE" w:rsidRPr="00C60276" w:rsidRDefault="008A37AE" w:rsidP="008A37AE">
      <w:pPr>
        <w:rPr>
          <w:sz w:val="22"/>
        </w:rPr>
      </w:pPr>
      <w:r w:rsidRPr="00C60276">
        <w:rPr>
          <w:sz w:val="22"/>
        </w:rPr>
        <w:tab/>
      </w:r>
      <w:r w:rsidRPr="00C60276">
        <w:rPr>
          <w:sz w:val="22"/>
        </w:rPr>
        <w:tab/>
      </w:r>
      <w:r w:rsidRPr="00C60276">
        <w:rPr>
          <w:sz w:val="22"/>
        </w:rPr>
        <w:tab/>
        <w:t xml:space="preserve">          (подпись)</w:t>
      </w:r>
    </w:p>
    <w:p w:rsidR="008A37AE" w:rsidRPr="00C60276" w:rsidRDefault="008A37AE" w:rsidP="008A37AE">
      <w:pPr>
        <w:rPr>
          <w:sz w:val="22"/>
        </w:rPr>
      </w:pPr>
      <w:r w:rsidRPr="00C60276">
        <w:rPr>
          <w:sz w:val="22"/>
        </w:rPr>
        <w:t>Главный бухгалтер</w:t>
      </w:r>
      <w:r w:rsidRPr="00C60276">
        <w:rPr>
          <w:sz w:val="22"/>
        </w:rPr>
        <w:tab/>
        <w:t>________________</w:t>
      </w:r>
      <w:r w:rsidRPr="00C60276">
        <w:rPr>
          <w:sz w:val="22"/>
        </w:rPr>
        <w:tab/>
        <w:t>/Фамилия И.О./</w:t>
      </w:r>
    </w:p>
    <w:p w:rsidR="008A37AE" w:rsidRPr="00C60276" w:rsidRDefault="008A37AE" w:rsidP="008A37AE">
      <w:pPr>
        <w:ind w:left="1416" w:firstLine="708"/>
        <w:rPr>
          <w:sz w:val="22"/>
        </w:rPr>
      </w:pPr>
      <w:r w:rsidRPr="00C60276">
        <w:rPr>
          <w:sz w:val="22"/>
        </w:rPr>
        <w:t xml:space="preserve">          (подпись)</w:t>
      </w:r>
    </w:p>
    <w:p w:rsidR="008A37AE" w:rsidRDefault="008A37AE" w:rsidP="008A37AE">
      <w:pPr>
        <w:jc w:val="both"/>
        <w:rPr>
          <w:sz w:val="22"/>
        </w:rPr>
      </w:pPr>
    </w:p>
    <w:p w:rsidR="0059093C" w:rsidRDefault="0059093C" w:rsidP="0059093C">
      <w:pPr>
        <w:suppressAutoHyphens w:val="0"/>
        <w:spacing w:after="200" w:line="276" w:lineRule="auto"/>
        <w:rPr>
          <w:rFonts w:eastAsia="Calibri"/>
          <w:sz w:val="20"/>
          <w:vertAlign w:val="superscript"/>
        </w:rPr>
        <w:sectPr w:rsidR="0059093C" w:rsidSect="0059093C">
          <w:headerReference w:type="default" r:id="rId20"/>
          <w:footerReference w:type="default" r:id="rId21"/>
          <w:footnotePr>
            <w:pos w:val="beneathText"/>
          </w:footnotePr>
          <w:pgSz w:w="11905" w:h="16837"/>
          <w:pgMar w:top="1134" w:right="851" w:bottom="1134" w:left="1134" w:header="720" w:footer="720" w:gutter="0"/>
          <w:cols w:space="720"/>
          <w:docGrid w:linePitch="360"/>
        </w:sectPr>
      </w:pP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«Славнефть-ЯНОС»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150000,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r w:rsidR="00E82113" w:rsidRPr="00E82113">
        <w:rPr>
          <w:rFonts w:eastAsia="Calibri"/>
          <w:b/>
          <w:color w:val="FF0000"/>
        </w:rPr>
        <w:t>*</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3119"/>
      </w:tblGrid>
      <w:tr w:rsidR="00657744" w:rsidRPr="00657744" w:rsidTr="00206F9E">
        <w:trPr>
          <w:trHeight w:val="561"/>
        </w:trPr>
        <w:tc>
          <w:tcPr>
            <w:tcW w:w="6946"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447"/>
        </w:trPr>
        <w:tc>
          <w:tcPr>
            <w:tcW w:w="6946"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206F9E">
        <w:trPr>
          <w:trHeight w:val="435"/>
        </w:trPr>
        <w:tc>
          <w:tcPr>
            <w:tcW w:w="694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311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98"/>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20"/>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1"/>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A30BEF" w:rsidRDefault="00A30BEF" w:rsidP="00A30BEF">
      <w:pPr>
        <w:suppressAutoHyphens w:val="0"/>
        <w:ind w:left="357"/>
        <w:jc w:val="both"/>
        <w:rPr>
          <w:rFonts w:eastAsia="Calibri"/>
        </w:rPr>
      </w:pPr>
    </w:p>
    <w:p w:rsidR="00657744" w:rsidRDefault="00657744" w:rsidP="009A3CE7">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w:t>
      </w:r>
      <w:r w:rsidR="00E82113">
        <w:rPr>
          <w:rFonts w:eastAsia="Calibri"/>
        </w:rPr>
        <w:t>0</w:t>
      </w:r>
      <w:r w:rsidRPr="007F5DFC">
        <w:rPr>
          <w:rFonts w:eastAsia="Calibri"/>
        </w:rPr>
        <w:t>.</w:t>
      </w:r>
      <w:r w:rsidR="00E82113">
        <w:rPr>
          <w:rFonts w:eastAsia="Calibri"/>
        </w:rPr>
        <w:t>0</w:t>
      </w:r>
      <w:r w:rsidR="003A1085">
        <w:rPr>
          <w:rFonts w:eastAsia="Calibri"/>
        </w:rPr>
        <w:t>8</w:t>
      </w:r>
      <w:r w:rsidRPr="009A3CE7">
        <w:rPr>
          <w:rFonts w:eastAsia="Calibri"/>
        </w:rPr>
        <w:t>.201</w:t>
      </w:r>
      <w:r w:rsidR="008A37AE" w:rsidRPr="009A3CE7">
        <w:rPr>
          <w:rFonts w:eastAsia="Calibri"/>
        </w:rPr>
        <w:t>7</w:t>
      </w:r>
      <w:r w:rsidRPr="009A3CE7">
        <w:rPr>
          <w:rFonts w:eastAsia="Calibri"/>
        </w:rPr>
        <w:t xml:space="preserve"> г.</w:t>
      </w:r>
    </w:p>
    <w:p w:rsidR="00E82113" w:rsidRPr="009A3CE7" w:rsidRDefault="00E82113" w:rsidP="00E82113">
      <w:pPr>
        <w:suppressAutoHyphens w:val="0"/>
        <w:ind w:left="357"/>
        <w:jc w:val="both"/>
        <w:rPr>
          <w:rFonts w:eastAsia="Calibri"/>
        </w:rPr>
      </w:pPr>
    </w:p>
    <w:p w:rsidR="00657744"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E82113" w:rsidRDefault="00E82113" w:rsidP="00E82113">
      <w:pPr>
        <w:pStyle w:val="af0"/>
        <w:rPr>
          <w:rFonts w:eastAsia="Calibri"/>
        </w:rPr>
      </w:pPr>
    </w:p>
    <w:p w:rsidR="00E82113" w:rsidRPr="00FE5202" w:rsidRDefault="00E82113" w:rsidP="00E82113">
      <w:pPr>
        <w:suppressAutoHyphens w:val="0"/>
        <w:ind w:left="357"/>
        <w:jc w:val="both"/>
        <w:rPr>
          <w:rFonts w:eastAsia="Calibri"/>
        </w:rPr>
      </w:pPr>
    </w:p>
    <w:p w:rsidR="00657744"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E82113" w:rsidRPr="00FE5202" w:rsidRDefault="00E82113" w:rsidP="00E82113">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Default="00657744" w:rsidP="00657744">
      <w:pPr>
        <w:numPr>
          <w:ilvl w:val="0"/>
          <w:numId w:val="3"/>
        </w:numPr>
        <w:suppressAutoHyphens w:val="0"/>
        <w:ind w:left="357" w:hanging="357"/>
        <w:jc w:val="both"/>
        <w:rPr>
          <w:rFonts w:eastAsia="Calibri"/>
        </w:rPr>
      </w:pPr>
      <w:r w:rsidRPr="00FE5202">
        <w:rPr>
          <w:rFonts w:eastAsia="Calibri"/>
        </w:rPr>
        <w:lastRenderedPageBreak/>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E82113" w:rsidRPr="00FE5202" w:rsidRDefault="00E82113" w:rsidP="00E82113">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E82113" w:rsidRDefault="00E82113" w:rsidP="00E82113">
      <w:pPr>
        <w:suppressAutoHyphens w:val="0"/>
        <w:spacing w:after="200" w:line="276" w:lineRule="auto"/>
        <w:rPr>
          <w:rFonts w:eastAsia="Calibri"/>
          <w:color w:val="FF0000"/>
        </w:rPr>
      </w:pPr>
      <w:r w:rsidRPr="00E82113">
        <w:rPr>
          <w:rFonts w:eastAsia="Calibri"/>
          <w:color w:val="FF0000"/>
        </w:rPr>
        <w:t>*- заполняется по каждому Лоту отдельно</w:t>
      </w:r>
    </w:p>
    <w:p w:rsidR="00DC2814" w:rsidRDefault="0059093C">
      <w:pPr>
        <w:sectPr w:rsidR="00DC2814" w:rsidSect="0059093C">
          <w:headerReference w:type="default" r:id="rId22"/>
          <w:footerReference w:type="default" r:id="rId23"/>
          <w:pgSz w:w="11905" w:h="16837"/>
          <w:pgMar w:top="1134" w:right="851" w:bottom="1134" w:left="1134" w:header="708" w:footer="708" w:gutter="0"/>
          <w:cols w:space="708"/>
          <w:docGrid w:linePitch="360"/>
        </w:sectPr>
      </w:pPr>
      <w:r>
        <w:br w:type="page"/>
      </w:r>
    </w:p>
    <w:p w:rsidR="00D267EE" w:rsidRDefault="00665895" w:rsidP="000535D5">
      <w:pPr>
        <w:jc w:val="center"/>
      </w:pPr>
      <w:r w:rsidRPr="00665895">
        <w:rPr>
          <w:noProof/>
          <w:lang w:eastAsia="ru-RU"/>
        </w:rPr>
        <w:lastRenderedPageBreak/>
        <w:drawing>
          <wp:inline distT="0" distB="0" distL="0" distR="0">
            <wp:extent cx="8501449" cy="722376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506270" cy="7227856"/>
                    </a:xfrm>
                    <a:prstGeom prst="rect">
                      <a:avLst/>
                    </a:prstGeom>
                    <a:noFill/>
                    <a:ln>
                      <a:noFill/>
                    </a:ln>
                  </pic:spPr>
                </pic:pic>
              </a:graphicData>
            </a:graphic>
          </wp:inline>
        </w:drawing>
      </w:r>
    </w:p>
    <w:p w:rsidR="00815040" w:rsidRDefault="00815040" w:rsidP="00815040">
      <w:pPr>
        <w:rPr>
          <w:sz w:val="28"/>
          <w:szCs w:val="28"/>
        </w:rPr>
        <w:sectPr w:rsidR="00815040" w:rsidSect="00052EE7">
          <w:pgSz w:w="16838" w:h="11906" w:orient="landscape"/>
          <w:pgMar w:top="142" w:right="284" w:bottom="850" w:left="284" w:header="137" w:footer="708" w:gutter="0"/>
          <w:cols w:space="708"/>
          <w:docGrid w:linePitch="360"/>
        </w:sectPr>
      </w:pPr>
    </w:p>
    <w:p w:rsidR="009A3CE7" w:rsidRDefault="00395189" w:rsidP="0059093C">
      <w:pPr>
        <w:shd w:val="clear" w:color="auto" w:fill="FFFFFF"/>
        <w:tabs>
          <w:tab w:val="left" w:pos="993"/>
          <w:tab w:val="left" w:pos="5846"/>
          <w:tab w:val="left" w:pos="9639"/>
        </w:tabs>
        <w:spacing w:line="276" w:lineRule="auto"/>
        <w:jc w:val="right"/>
        <w:rPr>
          <w:rFonts w:eastAsia="Times New Roman"/>
          <w:b/>
          <w:lang w:eastAsia="ru-RU"/>
        </w:rPr>
        <w:sectPr w:rsidR="009A3CE7" w:rsidSect="00B05FCC">
          <w:pgSz w:w="16837" w:h="11905" w:orient="landscape"/>
          <w:pgMar w:top="426" w:right="535" w:bottom="851" w:left="851" w:header="709" w:footer="709" w:gutter="0"/>
          <w:cols w:space="708"/>
          <w:docGrid w:linePitch="360"/>
        </w:sectPr>
      </w:pPr>
      <w:r w:rsidRPr="00395189">
        <w:rPr>
          <w:noProof/>
          <w:lang w:eastAsia="ru-RU"/>
        </w:rPr>
        <w:lastRenderedPageBreak/>
        <w:drawing>
          <wp:inline distT="0" distB="0" distL="0" distR="0">
            <wp:extent cx="9234617" cy="6567805"/>
            <wp:effectExtent l="0" t="0" r="5080" b="444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239253" cy="6571102"/>
                    </a:xfrm>
                    <a:prstGeom prst="rect">
                      <a:avLst/>
                    </a:prstGeom>
                    <a:noFill/>
                    <a:ln>
                      <a:noFill/>
                    </a:ln>
                  </pic:spPr>
                </pic:pic>
              </a:graphicData>
            </a:graphic>
          </wp:inline>
        </w:drawing>
      </w: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5E2815" w:rsidRPr="00D95B8D" w:rsidRDefault="00D642F8" w:rsidP="00D95B8D">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sectPr w:rsidR="005E2815" w:rsidRPr="00D95B8D" w:rsidSect="00B05FCC">
      <w:pgSz w:w="16837" w:h="11905" w:orient="landscape"/>
      <w:pgMar w:top="426" w:right="535"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CC3" w:rsidRDefault="000E4CC3" w:rsidP="0055099D">
      <w:r>
        <w:separator/>
      </w:r>
    </w:p>
  </w:endnote>
  <w:endnote w:type="continuationSeparator" w:id="0">
    <w:p w:rsidR="000E4CC3" w:rsidRDefault="000E4CC3"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10A" w:rsidRPr="00623999" w:rsidRDefault="003F710A"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10A" w:rsidRPr="00623999" w:rsidRDefault="003F710A" w:rsidP="00623999">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10A" w:rsidRPr="00623999" w:rsidRDefault="003F710A"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CC3" w:rsidRDefault="000E4CC3" w:rsidP="0055099D">
      <w:r>
        <w:separator/>
      </w:r>
    </w:p>
  </w:footnote>
  <w:footnote w:type="continuationSeparator" w:id="0">
    <w:p w:rsidR="000E4CC3" w:rsidRDefault="000E4CC3" w:rsidP="00550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10A" w:rsidRPr="005D7C2A" w:rsidRDefault="003F710A"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10A" w:rsidRPr="005D7C2A" w:rsidRDefault="003F710A" w:rsidP="006F3B55">
    <w:pPr>
      <w:pStyle w:val="a7"/>
      <w:jc w:val="right"/>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10A" w:rsidRPr="005D7C2A" w:rsidRDefault="003F710A"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A65D3F"/>
    <w:multiLevelType w:val="hybridMultilevel"/>
    <w:tmpl w:val="FAE480BE"/>
    <w:lvl w:ilvl="0" w:tplc="23CCBBBE">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10" w:hanging="1800"/>
      </w:pPr>
      <w:rPr>
        <w:rFonts w:hint="default"/>
      </w:rPr>
    </w:lvl>
  </w:abstractNum>
  <w:abstractNum w:abstractNumId="10">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2FF11EA"/>
    <w:multiLevelType w:val="multilevel"/>
    <w:tmpl w:val="88E8A348"/>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b/>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6">
    <w:nsid w:val="35F70970"/>
    <w:multiLevelType w:val="hybridMultilevel"/>
    <w:tmpl w:val="0226B5F4"/>
    <w:lvl w:ilvl="0" w:tplc="DE7238B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4D60B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8B36B3"/>
    <w:multiLevelType w:val="multilevel"/>
    <w:tmpl w:val="6172D7C0"/>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AB73F55"/>
    <w:multiLevelType w:val="hybridMultilevel"/>
    <w:tmpl w:val="A732B2D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5">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F581CFF"/>
    <w:multiLevelType w:val="hybridMultilevel"/>
    <w:tmpl w:val="B9A4546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594315D3"/>
    <w:multiLevelType w:val="hybridMultilevel"/>
    <w:tmpl w:val="4FA0372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6">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5106A21"/>
    <w:multiLevelType w:val="hybridMultilevel"/>
    <w:tmpl w:val="3550C668"/>
    <w:lvl w:ilvl="0" w:tplc="10A60B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0">
    <w:nsid w:val="6B474194"/>
    <w:multiLevelType w:val="multilevel"/>
    <w:tmpl w:val="01AA1B52"/>
    <w:lvl w:ilvl="0">
      <w:start w:val="1"/>
      <w:numFmt w:val="decimal"/>
      <w:lvlText w:val="%1."/>
      <w:lvlJc w:val="left"/>
      <w:pPr>
        <w:ind w:left="720" w:hanging="360"/>
      </w:pPr>
      <w:rPr>
        <w:rFonts w:hint="default"/>
        <w:b/>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41">
    <w:nsid w:val="72186100"/>
    <w:multiLevelType w:val="hybridMultilevel"/>
    <w:tmpl w:val="9B92E0F8"/>
    <w:lvl w:ilvl="0" w:tplc="1166BA8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5"/>
  </w:num>
  <w:num w:numId="3">
    <w:abstractNumId w:val="12"/>
  </w:num>
  <w:num w:numId="4">
    <w:abstractNumId w:val="36"/>
  </w:num>
  <w:num w:numId="5">
    <w:abstractNumId w:val="39"/>
  </w:num>
  <w:num w:numId="6">
    <w:abstractNumId w:val="24"/>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2"/>
  </w:num>
  <w:num w:numId="9">
    <w:abstractNumId w:val="26"/>
  </w:num>
  <w:num w:numId="10">
    <w:abstractNumId w:val="18"/>
  </w:num>
  <w:num w:numId="11">
    <w:abstractNumId w:val="8"/>
  </w:num>
  <w:num w:numId="12">
    <w:abstractNumId w:val="30"/>
  </w:num>
  <w:num w:numId="13">
    <w:abstractNumId w:val="11"/>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3"/>
  </w:num>
  <w:num w:numId="17">
    <w:abstractNumId w:val="38"/>
  </w:num>
  <w:num w:numId="18">
    <w:abstractNumId w:val="27"/>
  </w:num>
  <w:num w:numId="19">
    <w:abstractNumId w:val="6"/>
  </w:num>
  <w:num w:numId="20">
    <w:abstractNumId w:val="43"/>
  </w:num>
  <w:num w:numId="21">
    <w:abstractNumId w:val="21"/>
  </w:num>
  <w:num w:numId="22">
    <w:abstractNumId w:val="28"/>
  </w:num>
  <w:num w:numId="23">
    <w:abstractNumId w:val="14"/>
  </w:num>
  <w:num w:numId="24">
    <w:abstractNumId w:val="32"/>
  </w:num>
  <w:num w:numId="25">
    <w:abstractNumId w:val="4"/>
  </w:num>
  <w:num w:numId="26">
    <w:abstractNumId w:val="31"/>
  </w:num>
  <w:num w:numId="27">
    <w:abstractNumId w:val="22"/>
  </w:num>
  <w:num w:numId="28">
    <w:abstractNumId w:val="3"/>
  </w:num>
  <w:num w:numId="29">
    <w:abstractNumId w:val="15"/>
  </w:num>
  <w:num w:numId="30">
    <w:abstractNumId w:val="7"/>
  </w:num>
  <w:num w:numId="31">
    <w:abstractNumId w:val="37"/>
  </w:num>
  <w:num w:numId="32">
    <w:abstractNumId w:val="16"/>
  </w:num>
  <w:num w:numId="33">
    <w:abstractNumId w:val="20"/>
  </w:num>
  <w:num w:numId="34">
    <w:abstractNumId w:val="29"/>
  </w:num>
  <w:num w:numId="35">
    <w:abstractNumId w:val="9"/>
  </w:num>
  <w:num w:numId="36">
    <w:abstractNumId w:val="17"/>
  </w:num>
  <w:num w:numId="37">
    <w:abstractNumId w:val="34"/>
  </w:num>
  <w:num w:numId="38">
    <w:abstractNumId w:val="2"/>
  </w:num>
  <w:num w:numId="39">
    <w:abstractNumId w:val="13"/>
  </w:num>
  <w:num w:numId="40">
    <w:abstractNumId w:val="19"/>
  </w:num>
  <w:num w:numId="41">
    <w:abstractNumId w:val="40"/>
  </w:num>
  <w:num w:numId="42">
    <w:abstractNumId w:val="10"/>
  </w:num>
  <w:num w:numId="43">
    <w:abstractNumId w:val="41"/>
  </w:num>
  <w:num w:numId="44">
    <w:abstractNumId w:val="3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B3"/>
    <w:rsid w:val="000051F9"/>
    <w:rsid w:val="000209B6"/>
    <w:rsid w:val="00033A41"/>
    <w:rsid w:val="00052EE7"/>
    <w:rsid w:val="000535D5"/>
    <w:rsid w:val="00055817"/>
    <w:rsid w:val="00066CB8"/>
    <w:rsid w:val="00071153"/>
    <w:rsid w:val="00081563"/>
    <w:rsid w:val="00083733"/>
    <w:rsid w:val="000973A5"/>
    <w:rsid w:val="000A29BA"/>
    <w:rsid w:val="000B222B"/>
    <w:rsid w:val="000B56C5"/>
    <w:rsid w:val="000E2064"/>
    <w:rsid w:val="000E4CC3"/>
    <w:rsid w:val="000E5005"/>
    <w:rsid w:val="000F2041"/>
    <w:rsid w:val="00115C40"/>
    <w:rsid w:val="001307E9"/>
    <w:rsid w:val="001476BB"/>
    <w:rsid w:val="0015159F"/>
    <w:rsid w:val="001677DA"/>
    <w:rsid w:val="00171B7B"/>
    <w:rsid w:val="0017696F"/>
    <w:rsid w:val="0017760E"/>
    <w:rsid w:val="00191E58"/>
    <w:rsid w:val="001A7D6D"/>
    <w:rsid w:val="001C4C02"/>
    <w:rsid w:val="001E0BF1"/>
    <w:rsid w:val="001E3C94"/>
    <w:rsid w:val="001E3D9D"/>
    <w:rsid w:val="001E5CA0"/>
    <w:rsid w:val="001E79F6"/>
    <w:rsid w:val="002008F1"/>
    <w:rsid w:val="00200DAA"/>
    <w:rsid w:val="00202786"/>
    <w:rsid w:val="00206DBD"/>
    <w:rsid w:val="00206F9E"/>
    <w:rsid w:val="0021745A"/>
    <w:rsid w:val="0023494E"/>
    <w:rsid w:val="00235168"/>
    <w:rsid w:val="00242594"/>
    <w:rsid w:val="002454B6"/>
    <w:rsid w:val="002619D6"/>
    <w:rsid w:val="00263673"/>
    <w:rsid w:val="002768FE"/>
    <w:rsid w:val="00285570"/>
    <w:rsid w:val="00294CFA"/>
    <w:rsid w:val="002C6D04"/>
    <w:rsid w:val="002D1A76"/>
    <w:rsid w:val="002E026D"/>
    <w:rsid w:val="002E174C"/>
    <w:rsid w:val="002E779A"/>
    <w:rsid w:val="002F035E"/>
    <w:rsid w:val="00315B5D"/>
    <w:rsid w:val="00331E52"/>
    <w:rsid w:val="00341260"/>
    <w:rsid w:val="00351C32"/>
    <w:rsid w:val="0035619E"/>
    <w:rsid w:val="003641D4"/>
    <w:rsid w:val="00381C31"/>
    <w:rsid w:val="00395189"/>
    <w:rsid w:val="003A1085"/>
    <w:rsid w:val="003A758F"/>
    <w:rsid w:val="003D2B75"/>
    <w:rsid w:val="003D390E"/>
    <w:rsid w:val="003D4A14"/>
    <w:rsid w:val="003E1B2B"/>
    <w:rsid w:val="003E308F"/>
    <w:rsid w:val="003F075D"/>
    <w:rsid w:val="003F1E84"/>
    <w:rsid w:val="003F69F7"/>
    <w:rsid w:val="003F710A"/>
    <w:rsid w:val="004024A1"/>
    <w:rsid w:val="00402FB1"/>
    <w:rsid w:val="004251A5"/>
    <w:rsid w:val="0043396E"/>
    <w:rsid w:val="00442CEB"/>
    <w:rsid w:val="00447D9F"/>
    <w:rsid w:val="00453755"/>
    <w:rsid w:val="004547DA"/>
    <w:rsid w:val="00465E98"/>
    <w:rsid w:val="00477034"/>
    <w:rsid w:val="00480CA8"/>
    <w:rsid w:val="0048173E"/>
    <w:rsid w:val="00491780"/>
    <w:rsid w:val="004926C7"/>
    <w:rsid w:val="00492794"/>
    <w:rsid w:val="004B459B"/>
    <w:rsid w:val="004F0C40"/>
    <w:rsid w:val="004F2CE3"/>
    <w:rsid w:val="00510143"/>
    <w:rsid w:val="00515C7F"/>
    <w:rsid w:val="00517176"/>
    <w:rsid w:val="00520BA5"/>
    <w:rsid w:val="00521472"/>
    <w:rsid w:val="00525FAC"/>
    <w:rsid w:val="0053359B"/>
    <w:rsid w:val="00533B39"/>
    <w:rsid w:val="0053671C"/>
    <w:rsid w:val="005476BD"/>
    <w:rsid w:val="00550465"/>
    <w:rsid w:val="0055099D"/>
    <w:rsid w:val="0056251F"/>
    <w:rsid w:val="00563DB3"/>
    <w:rsid w:val="00585CB1"/>
    <w:rsid w:val="0059093C"/>
    <w:rsid w:val="005A1FDF"/>
    <w:rsid w:val="005A7769"/>
    <w:rsid w:val="005C051A"/>
    <w:rsid w:val="005C6021"/>
    <w:rsid w:val="005D5B6F"/>
    <w:rsid w:val="005E2815"/>
    <w:rsid w:val="005E409C"/>
    <w:rsid w:val="005E6C26"/>
    <w:rsid w:val="005F071C"/>
    <w:rsid w:val="005F30FF"/>
    <w:rsid w:val="005F4EF7"/>
    <w:rsid w:val="00606A3F"/>
    <w:rsid w:val="00612522"/>
    <w:rsid w:val="00623999"/>
    <w:rsid w:val="0063768E"/>
    <w:rsid w:val="00642469"/>
    <w:rsid w:val="00652254"/>
    <w:rsid w:val="00657744"/>
    <w:rsid w:val="00665895"/>
    <w:rsid w:val="00665DAE"/>
    <w:rsid w:val="006840A4"/>
    <w:rsid w:val="00695BE5"/>
    <w:rsid w:val="00697D5D"/>
    <w:rsid w:val="006A1FBD"/>
    <w:rsid w:val="006B1CB0"/>
    <w:rsid w:val="006C064F"/>
    <w:rsid w:val="006C074A"/>
    <w:rsid w:val="006C07EF"/>
    <w:rsid w:val="006D4AD4"/>
    <w:rsid w:val="006D4FF0"/>
    <w:rsid w:val="006F0F50"/>
    <w:rsid w:val="006F3B55"/>
    <w:rsid w:val="006F5E1E"/>
    <w:rsid w:val="00707F73"/>
    <w:rsid w:val="00724478"/>
    <w:rsid w:val="00727598"/>
    <w:rsid w:val="007304D8"/>
    <w:rsid w:val="00731421"/>
    <w:rsid w:val="00746759"/>
    <w:rsid w:val="00751E8C"/>
    <w:rsid w:val="00757541"/>
    <w:rsid w:val="00770647"/>
    <w:rsid w:val="00773BD4"/>
    <w:rsid w:val="00783567"/>
    <w:rsid w:val="0078794E"/>
    <w:rsid w:val="00792A37"/>
    <w:rsid w:val="00793EBC"/>
    <w:rsid w:val="007A2D5A"/>
    <w:rsid w:val="007B636B"/>
    <w:rsid w:val="007C0820"/>
    <w:rsid w:val="007C1EAC"/>
    <w:rsid w:val="007C391E"/>
    <w:rsid w:val="007C55B5"/>
    <w:rsid w:val="007D5876"/>
    <w:rsid w:val="007E7581"/>
    <w:rsid w:val="007F2852"/>
    <w:rsid w:val="007F29A5"/>
    <w:rsid w:val="007F596D"/>
    <w:rsid w:val="007F5DFC"/>
    <w:rsid w:val="0080568D"/>
    <w:rsid w:val="008068BC"/>
    <w:rsid w:val="008119E4"/>
    <w:rsid w:val="00812D1B"/>
    <w:rsid w:val="00815040"/>
    <w:rsid w:val="008320CD"/>
    <w:rsid w:val="00832B11"/>
    <w:rsid w:val="0083649E"/>
    <w:rsid w:val="0086123A"/>
    <w:rsid w:val="00863B88"/>
    <w:rsid w:val="008703EA"/>
    <w:rsid w:val="00874966"/>
    <w:rsid w:val="00890530"/>
    <w:rsid w:val="008A37AE"/>
    <w:rsid w:val="008A4AED"/>
    <w:rsid w:val="008B0AC4"/>
    <w:rsid w:val="008B3716"/>
    <w:rsid w:val="008B671A"/>
    <w:rsid w:val="008D3E88"/>
    <w:rsid w:val="008D4A9D"/>
    <w:rsid w:val="008D4BA4"/>
    <w:rsid w:val="008E1D2C"/>
    <w:rsid w:val="008F709D"/>
    <w:rsid w:val="00904071"/>
    <w:rsid w:val="009502C3"/>
    <w:rsid w:val="009556E8"/>
    <w:rsid w:val="009655E6"/>
    <w:rsid w:val="0098389A"/>
    <w:rsid w:val="00984352"/>
    <w:rsid w:val="009A3CE7"/>
    <w:rsid w:val="009B46A1"/>
    <w:rsid w:val="009C306F"/>
    <w:rsid w:val="009C36C8"/>
    <w:rsid w:val="009D5E03"/>
    <w:rsid w:val="009D6B08"/>
    <w:rsid w:val="009E3EBF"/>
    <w:rsid w:val="009F6681"/>
    <w:rsid w:val="009F6CB3"/>
    <w:rsid w:val="00A01E3F"/>
    <w:rsid w:val="00A05E72"/>
    <w:rsid w:val="00A06473"/>
    <w:rsid w:val="00A10A44"/>
    <w:rsid w:val="00A12009"/>
    <w:rsid w:val="00A30BEF"/>
    <w:rsid w:val="00A34560"/>
    <w:rsid w:val="00A36034"/>
    <w:rsid w:val="00A52E89"/>
    <w:rsid w:val="00A56C8F"/>
    <w:rsid w:val="00A60253"/>
    <w:rsid w:val="00A63126"/>
    <w:rsid w:val="00A702CF"/>
    <w:rsid w:val="00A87924"/>
    <w:rsid w:val="00AA3FFC"/>
    <w:rsid w:val="00AC0004"/>
    <w:rsid w:val="00AE3F37"/>
    <w:rsid w:val="00B00B6E"/>
    <w:rsid w:val="00B047FC"/>
    <w:rsid w:val="00B05FCC"/>
    <w:rsid w:val="00B0738A"/>
    <w:rsid w:val="00B478C4"/>
    <w:rsid w:val="00B52476"/>
    <w:rsid w:val="00B6029A"/>
    <w:rsid w:val="00B61C0C"/>
    <w:rsid w:val="00B7571C"/>
    <w:rsid w:val="00B978BF"/>
    <w:rsid w:val="00BB1694"/>
    <w:rsid w:val="00BB4859"/>
    <w:rsid w:val="00BB58A9"/>
    <w:rsid w:val="00BC00B3"/>
    <w:rsid w:val="00BC2319"/>
    <w:rsid w:val="00BD4C55"/>
    <w:rsid w:val="00BE5B8C"/>
    <w:rsid w:val="00C106AC"/>
    <w:rsid w:val="00C16A6A"/>
    <w:rsid w:val="00C3155C"/>
    <w:rsid w:val="00C40F07"/>
    <w:rsid w:val="00C604EB"/>
    <w:rsid w:val="00C62601"/>
    <w:rsid w:val="00C62BE3"/>
    <w:rsid w:val="00C63395"/>
    <w:rsid w:val="00C96331"/>
    <w:rsid w:val="00CA1F68"/>
    <w:rsid w:val="00CD157C"/>
    <w:rsid w:val="00CD60FF"/>
    <w:rsid w:val="00CE06FB"/>
    <w:rsid w:val="00CE3531"/>
    <w:rsid w:val="00CE4BF5"/>
    <w:rsid w:val="00D03D0E"/>
    <w:rsid w:val="00D1647D"/>
    <w:rsid w:val="00D229EB"/>
    <w:rsid w:val="00D267EE"/>
    <w:rsid w:val="00D42358"/>
    <w:rsid w:val="00D514ED"/>
    <w:rsid w:val="00D52A29"/>
    <w:rsid w:val="00D62183"/>
    <w:rsid w:val="00D642F8"/>
    <w:rsid w:val="00D709EF"/>
    <w:rsid w:val="00D7204B"/>
    <w:rsid w:val="00D8562E"/>
    <w:rsid w:val="00D87F6D"/>
    <w:rsid w:val="00D90ED3"/>
    <w:rsid w:val="00D92977"/>
    <w:rsid w:val="00D95B8D"/>
    <w:rsid w:val="00DA19D5"/>
    <w:rsid w:val="00DA3AD5"/>
    <w:rsid w:val="00DC2814"/>
    <w:rsid w:val="00DF09A1"/>
    <w:rsid w:val="00E135D1"/>
    <w:rsid w:val="00E27B42"/>
    <w:rsid w:val="00E303C1"/>
    <w:rsid w:val="00E40B30"/>
    <w:rsid w:val="00E411AD"/>
    <w:rsid w:val="00E46A09"/>
    <w:rsid w:val="00E510E7"/>
    <w:rsid w:val="00E512B4"/>
    <w:rsid w:val="00E538E4"/>
    <w:rsid w:val="00E667FC"/>
    <w:rsid w:val="00E81942"/>
    <w:rsid w:val="00E82113"/>
    <w:rsid w:val="00E8225C"/>
    <w:rsid w:val="00E94758"/>
    <w:rsid w:val="00EA2D3D"/>
    <w:rsid w:val="00EB51B1"/>
    <w:rsid w:val="00F038E8"/>
    <w:rsid w:val="00F07300"/>
    <w:rsid w:val="00F10D00"/>
    <w:rsid w:val="00F2550C"/>
    <w:rsid w:val="00F6304B"/>
    <w:rsid w:val="00F64E8C"/>
    <w:rsid w:val="00F6725A"/>
    <w:rsid w:val="00F76FA7"/>
    <w:rsid w:val="00FB07C7"/>
    <w:rsid w:val="00FB68D3"/>
    <w:rsid w:val="00FC1307"/>
    <w:rsid w:val="00FC5A3E"/>
    <w:rsid w:val="00FD0047"/>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9F6681"/>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basedOn w:val="a0"/>
    <w:next w:val="aff1"/>
    <w:qFormat/>
    <w:rsid w:val="006A1FBD"/>
    <w:pPr>
      <w:suppressAutoHyphens w:val="0"/>
      <w:ind w:firstLine="709"/>
      <w:jc w:val="center"/>
    </w:pPr>
    <w:rPr>
      <w:rFonts w:eastAsia="Times New Roman"/>
      <w:b/>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footer" Target="footer1.xml"/><Relationship Id="rId18" Type="http://schemas.openxmlformats.org/officeDocument/2006/relationships/image" Target="media/image5.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4.emf"/><Relationship Id="rId25"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image" Target="media/image7.emf"/><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footer" Target="footer3.xml"/><Relationship Id="rId10" Type="http://schemas.openxmlformats.org/officeDocument/2006/relationships/hyperlink" Target="http://refinery.yaroslavl.ru/"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image" Target="media/image1.emf"/><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78F0F-328A-4255-A3B6-C24A578F9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20</Pages>
  <Words>4970</Words>
  <Characters>28332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33236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Сулейманова Ольга Дмитриевна</cp:lastModifiedBy>
  <cp:revision>12</cp:revision>
  <cp:lastPrinted>2017-06-14T13:25:00Z</cp:lastPrinted>
  <dcterms:created xsi:type="dcterms:W3CDTF">2017-06-14T07:38:00Z</dcterms:created>
  <dcterms:modified xsi:type="dcterms:W3CDTF">2017-06-30T08:44:00Z</dcterms:modified>
</cp:coreProperties>
</file>